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234" w:rsidRPr="00D62243" w:rsidRDefault="00627234" w:rsidP="00D93D95">
      <w:pPr>
        <w:spacing w:before="120" w:after="0" w:line="240" w:lineRule="auto"/>
        <w:jc w:val="center"/>
        <w:rPr>
          <w:rFonts w:ascii="Times New Roman" w:hAnsi="Times New Roman" w:cs="Times New Roman"/>
          <w:b/>
        </w:rPr>
      </w:pPr>
      <w:r w:rsidRPr="00D62243">
        <w:rPr>
          <w:rFonts w:ascii="Times New Roman" w:hAnsi="Times New Roman" w:cs="Times New Roman"/>
          <w:b/>
        </w:rPr>
        <w:t>BẢNG TỔNG HỢP Ý KIẾN GÓP Ý</w:t>
      </w:r>
      <w:r w:rsidR="005459AD" w:rsidRPr="00D62243">
        <w:rPr>
          <w:rFonts w:ascii="Times New Roman" w:hAnsi="Times New Roman" w:cs="Times New Roman"/>
          <w:b/>
        </w:rPr>
        <w:t xml:space="preserve"> CÁC BỘ, NGÀNH</w:t>
      </w:r>
    </w:p>
    <w:p w:rsidR="00627234" w:rsidRPr="00D62243" w:rsidRDefault="00627234" w:rsidP="00D93D95">
      <w:pPr>
        <w:spacing w:before="120" w:after="0" w:line="240" w:lineRule="auto"/>
        <w:jc w:val="center"/>
        <w:rPr>
          <w:rFonts w:ascii="Times New Roman" w:hAnsi="Times New Roman" w:cs="Times New Roman"/>
          <w:b/>
        </w:rPr>
      </w:pPr>
      <w:r w:rsidRPr="00D62243">
        <w:rPr>
          <w:rFonts w:ascii="Times New Roman" w:hAnsi="Times New Roman" w:cs="Times New Roman"/>
          <w:b/>
        </w:rPr>
        <w:t>DỰ THẢO NGHỊ ĐỊNH QUY ĐỊNH VỀ TỔ CHỨC, HOẠT ĐỘNG DƯỢC LÂM SÀNG CỦA CƠ SỞ KHÁM BỆNH, CHỮA BỆNH</w:t>
      </w:r>
    </w:p>
    <w:p w:rsidR="00A459DE" w:rsidRPr="00D62243" w:rsidRDefault="00A459DE" w:rsidP="00D93D95">
      <w:pPr>
        <w:spacing w:before="120" w:after="0" w:line="240" w:lineRule="auto"/>
        <w:jc w:val="center"/>
        <w:rPr>
          <w:rFonts w:ascii="Times New Roman" w:hAnsi="Times New Roman" w:cs="Times New Roman"/>
          <w:b/>
        </w:rPr>
      </w:pPr>
    </w:p>
    <w:p w:rsidR="00A459DE" w:rsidRPr="00D62243" w:rsidRDefault="00A459DE" w:rsidP="00A63B4F">
      <w:pPr>
        <w:spacing w:after="0" w:line="240" w:lineRule="auto"/>
        <w:rPr>
          <w:rFonts w:ascii="Times New Roman" w:hAnsi="Times New Roman" w:cs="Times New Roman"/>
          <w:b/>
          <w:sz w:val="24"/>
          <w:szCs w:val="24"/>
        </w:rPr>
      </w:pPr>
      <w:r w:rsidRPr="00D62243">
        <w:rPr>
          <w:rFonts w:ascii="Times New Roman" w:hAnsi="Times New Roman" w:cs="Times New Roman"/>
          <w:b/>
          <w:sz w:val="24"/>
          <w:szCs w:val="24"/>
        </w:rPr>
        <w:t>Số ý kiến góp ý:</w:t>
      </w:r>
    </w:p>
    <w:p w:rsidR="005459AD" w:rsidRPr="00D62243" w:rsidRDefault="00A459DE">
      <w:pPr>
        <w:pStyle w:val="ListParagraph"/>
        <w:numPr>
          <w:ilvl w:val="0"/>
          <w:numId w:val="5"/>
        </w:numPr>
        <w:ind w:left="567" w:hanging="207"/>
        <w:contextualSpacing w:val="0"/>
        <w:rPr>
          <w:b/>
          <w:sz w:val="24"/>
          <w:szCs w:val="24"/>
        </w:rPr>
      </w:pPr>
      <w:r w:rsidRPr="00D62243">
        <w:rPr>
          <w:b/>
          <w:sz w:val="24"/>
          <w:szCs w:val="24"/>
        </w:rPr>
        <w:t>Các Bộ/Ngành: 0</w:t>
      </w:r>
      <w:r w:rsidR="000A5F6A" w:rsidRPr="00D62243">
        <w:rPr>
          <w:b/>
          <w:sz w:val="24"/>
          <w:szCs w:val="24"/>
        </w:rPr>
        <w:t>6</w:t>
      </w:r>
      <w:r w:rsidRPr="00D62243">
        <w:rPr>
          <w:b/>
          <w:sz w:val="24"/>
          <w:szCs w:val="24"/>
        </w:rPr>
        <w:t xml:space="preserve"> văn bản góp ý</w:t>
      </w:r>
      <w:r w:rsidR="00B807F0" w:rsidRPr="00D62243">
        <w:rPr>
          <w:b/>
          <w:sz w:val="24"/>
          <w:szCs w:val="24"/>
        </w:rPr>
        <w:t>/ 0</w:t>
      </w:r>
      <w:r w:rsidR="00F32CE0" w:rsidRPr="00D62243">
        <w:rPr>
          <w:b/>
          <w:sz w:val="24"/>
          <w:szCs w:val="24"/>
        </w:rPr>
        <w:t>9</w:t>
      </w:r>
      <w:r w:rsidR="00B807F0" w:rsidRPr="00D62243">
        <w:rPr>
          <w:b/>
          <w:sz w:val="24"/>
          <w:szCs w:val="24"/>
        </w:rPr>
        <w:t xml:space="preserve"> đơn vị xin ý kiến</w:t>
      </w:r>
      <w:r w:rsidR="005459AD" w:rsidRPr="00D62243">
        <w:rPr>
          <w:b/>
          <w:sz w:val="24"/>
          <w:szCs w:val="24"/>
        </w:rPr>
        <w:t xml:space="preserve">: Bộ Tư pháp, </w:t>
      </w:r>
      <w:r w:rsidR="00F32CE0" w:rsidRPr="00D62243">
        <w:rPr>
          <w:b/>
          <w:sz w:val="24"/>
          <w:szCs w:val="24"/>
        </w:rPr>
        <w:t>Bộ Nội vụ</w:t>
      </w:r>
      <w:r w:rsidR="005459AD" w:rsidRPr="00D62243">
        <w:rPr>
          <w:b/>
          <w:sz w:val="24"/>
          <w:szCs w:val="24"/>
        </w:rPr>
        <w:t xml:space="preserve">, Bộ Tài </w:t>
      </w:r>
      <w:r w:rsidR="005057F1" w:rsidRPr="00D62243">
        <w:rPr>
          <w:b/>
          <w:sz w:val="24"/>
          <w:szCs w:val="24"/>
        </w:rPr>
        <w:t>c</w:t>
      </w:r>
      <w:r w:rsidR="005459AD" w:rsidRPr="00D62243">
        <w:rPr>
          <w:b/>
          <w:sz w:val="24"/>
          <w:szCs w:val="24"/>
        </w:rPr>
        <w:t xml:space="preserve">hính, </w:t>
      </w:r>
      <w:r w:rsidR="00F32CE0" w:rsidRPr="00D62243">
        <w:rPr>
          <w:b/>
          <w:sz w:val="24"/>
          <w:szCs w:val="24"/>
        </w:rPr>
        <w:t>Bộ Quốc phòng</w:t>
      </w:r>
      <w:r w:rsidR="005459AD" w:rsidRPr="00D62243">
        <w:rPr>
          <w:b/>
          <w:sz w:val="24"/>
          <w:szCs w:val="24"/>
        </w:rPr>
        <w:t xml:space="preserve">, </w:t>
      </w:r>
      <w:r w:rsidR="00F32CE0" w:rsidRPr="00D62243">
        <w:rPr>
          <w:b/>
          <w:sz w:val="24"/>
          <w:szCs w:val="24"/>
        </w:rPr>
        <w:t>Bộ Giao thông Vận tải</w:t>
      </w:r>
      <w:r w:rsidR="00E25435" w:rsidRPr="00D62243">
        <w:rPr>
          <w:b/>
          <w:sz w:val="24"/>
          <w:szCs w:val="24"/>
        </w:rPr>
        <w:t xml:space="preserve">, </w:t>
      </w:r>
      <w:r w:rsidRPr="00D62243">
        <w:rPr>
          <w:b/>
          <w:sz w:val="24"/>
          <w:szCs w:val="24"/>
        </w:rPr>
        <w:t>VC</w:t>
      </w:r>
      <w:bookmarkStart w:id="0" w:name="_GoBack"/>
      <w:bookmarkEnd w:id="0"/>
      <w:r w:rsidRPr="00D62243">
        <w:rPr>
          <w:b/>
          <w:sz w:val="24"/>
          <w:szCs w:val="24"/>
        </w:rPr>
        <w:t xml:space="preserve">CI </w:t>
      </w:r>
      <w:r w:rsidR="003B2CA1" w:rsidRPr="00D62243">
        <w:rPr>
          <w:b/>
          <w:sz w:val="24"/>
          <w:szCs w:val="24"/>
        </w:rPr>
        <w:t>(</w:t>
      </w:r>
      <w:r w:rsidR="00F32CE0" w:rsidRPr="00D62243">
        <w:rPr>
          <w:b/>
          <w:sz w:val="24"/>
          <w:szCs w:val="24"/>
        </w:rPr>
        <w:t>Bộ Quốc phòng</w:t>
      </w:r>
      <w:r w:rsidR="00B807F0" w:rsidRPr="00D62243">
        <w:rPr>
          <w:b/>
          <w:sz w:val="24"/>
          <w:szCs w:val="24"/>
        </w:rPr>
        <w:t xml:space="preserve">, Bộ GTVT </w:t>
      </w:r>
      <w:r w:rsidR="003B2CA1" w:rsidRPr="00D62243">
        <w:rPr>
          <w:b/>
          <w:sz w:val="24"/>
          <w:szCs w:val="24"/>
        </w:rPr>
        <w:t>đồng ý với dự thảo NĐ</w:t>
      </w:r>
      <w:r w:rsidR="00F32CE0" w:rsidRPr="00D62243">
        <w:rPr>
          <w:b/>
          <w:sz w:val="24"/>
          <w:szCs w:val="24"/>
        </w:rPr>
        <w:t>;</w:t>
      </w:r>
      <w:r w:rsidR="00B807F0" w:rsidRPr="00D62243">
        <w:rPr>
          <w:b/>
          <w:sz w:val="24"/>
          <w:szCs w:val="24"/>
        </w:rPr>
        <w:t xml:space="preserve"> Bộ Công An</w:t>
      </w:r>
      <w:r w:rsidR="002E3062" w:rsidRPr="00D62243">
        <w:rPr>
          <w:b/>
          <w:sz w:val="24"/>
          <w:szCs w:val="24"/>
        </w:rPr>
        <w:t>, Bộ Lao động Thương binh và Xã hội</w:t>
      </w:r>
      <w:r w:rsidR="00F32CE0" w:rsidRPr="00D62243">
        <w:rPr>
          <w:b/>
          <w:sz w:val="24"/>
          <w:szCs w:val="24"/>
        </w:rPr>
        <w:t>, Bộ Giáo dục và Đào tạo</w:t>
      </w:r>
      <w:r w:rsidR="00B807F0" w:rsidRPr="00D62243">
        <w:rPr>
          <w:b/>
          <w:sz w:val="24"/>
          <w:szCs w:val="24"/>
        </w:rPr>
        <w:t xml:space="preserve"> không có ý kiến)</w:t>
      </w:r>
      <w:r w:rsidR="003B2CA1" w:rsidRPr="00D62243">
        <w:rPr>
          <w:b/>
          <w:sz w:val="24"/>
          <w:szCs w:val="24"/>
        </w:rPr>
        <w:t>.</w:t>
      </w:r>
    </w:p>
    <w:p w:rsidR="00BC0DD3" w:rsidRPr="00D62243" w:rsidRDefault="00BC0DD3">
      <w:pPr>
        <w:pStyle w:val="ListParagraph"/>
        <w:numPr>
          <w:ilvl w:val="0"/>
          <w:numId w:val="5"/>
        </w:numPr>
        <w:ind w:left="567" w:hanging="207"/>
        <w:contextualSpacing w:val="0"/>
        <w:rPr>
          <w:b/>
          <w:sz w:val="24"/>
          <w:szCs w:val="24"/>
        </w:rPr>
      </w:pPr>
      <w:r w:rsidRPr="00D62243">
        <w:rPr>
          <w:b/>
          <w:sz w:val="24"/>
          <w:szCs w:val="24"/>
        </w:rPr>
        <w:t>Số ý kiến tiếp thu, giải trình:</w:t>
      </w:r>
    </w:p>
    <w:p w:rsidR="00BC0DD3" w:rsidRPr="00D62243" w:rsidRDefault="00BC0DD3" w:rsidP="005C72BE">
      <w:pPr>
        <w:pStyle w:val="ListParagraph"/>
        <w:numPr>
          <w:ilvl w:val="0"/>
          <w:numId w:val="5"/>
        </w:numPr>
        <w:ind w:left="567" w:firstLine="0"/>
        <w:contextualSpacing w:val="0"/>
        <w:rPr>
          <w:b/>
          <w:sz w:val="24"/>
          <w:szCs w:val="24"/>
        </w:rPr>
      </w:pPr>
      <w:r w:rsidRPr="00D62243">
        <w:rPr>
          <w:b/>
          <w:sz w:val="24"/>
          <w:szCs w:val="24"/>
        </w:rPr>
        <w:t xml:space="preserve">Số ý kiến tiếp thu: </w:t>
      </w:r>
      <w:r w:rsidR="00503CF4" w:rsidRPr="00D62243">
        <w:rPr>
          <w:b/>
          <w:sz w:val="24"/>
          <w:szCs w:val="24"/>
        </w:rPr>
        <w:t>22</w:t>
      </w:r>
      <w:r w:rsidR="00AE26DA" w:rsidRPr="00D62243">
        <w:rPr>
          <w:b/>
          <w:sz w:val="24"/>
          <w:szCs w:val="24"/>
        </w:rPr>
        <w:t>/</w:t>
      </w:r>
      <w:r w:rsidR="00503CF4" w:rsidRPr="00D62243">
        <w:rPr>
          <w:b/>
          <w:sz w:val="24"/>
          <w:szCs w:val="24"/>
        </w:rPr>
        <w:t>31</w:t>
      </w:r>
    </w:p>
    <w:p w:rsidR="00BC0DD3" w:rsidRPr="00D62243" w:rsidRDefault="00BC0DD3" w:rsidP="005C72BE">
      <w:pPr>
        <w:pStyle w:val="ListParagraph"/>
        <w:numPr>
          <w:ilvl w:val="0"/>
          <w:numId w:val="5"/>
        </w:numPr>
        <w:ind w:left="567" w:firstLine="0"/>
        <w:contextualSpacing w:val="0"/>
        <w:rPr>
          <w:b/>
          <w:sz w:val="24"/>
          <w:szCs w:val="24"/>
        </w:rPr>
      </w:pPr>
      <w:r w:rsidRPr="00D62243">
        <w:rPr>
          <w:b/>
          <w:sz w:val="24"/>
          <w:szCs w:val="24"/>
        </w:rPr>
        <w:t xml:space="preserve">Số ý kiến giải trình: </w:t>
      </w:r>
      <w:r w:rsidR="00AE26DA" w:rsidRPr="00D62243">
        <w:rPr>
          <w:b/>
          <w:sz w:val="24"/>
          <w:szCs w:val="24"/>
        </w:rPr>
        <w:t>9/</w:t>
      </w:r>
      <w:r w:rsidR="00503CF4" w:rsidRPr="00D62243">
        <w:rPr>
          <w:b/>
          <w:sz w:val="24"/>
          <w:szCs w:val="24"/>
        </w:rPr>
        <w:t>31</w:t>
      </w:r>
    </w:p>
    <w:p w:rsidR="00627234" w:rsidRPr="00D62243" w:rsidRDefault="00627234" w:rsidP="00D93D95">
      <w:pPr>
        <w:spacing w:before="120" w:after="0" w:line="240" w:lineRule="auto"/>
        <w:jc w:val="center"/>
        <w:rPr>
          <w:rFonts w:ascii="Times New Roman" w:hAnsi="Times New Roman" w:cs="Times New Roman"/>
          <w:b/>
        </w:rPr>
      </w:pPr>
    </w:p>
    <w:tbl>
      <w:tblPr>
        <w:tblW w:w="15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3777"/>
        <w:gridCol w:w="4760"/>
        <w:gridCol w:w="1746"/>
        <w:gridCol w:w="3959"/>
        <w:gridCol w:w="66"/>
      </w:tblGrid>
      <w:tr w:rsidR="00D62243" w:rsidRPr="00D62243" w:rsidTr="005C72BE">
        <w:trPr>
          <w:trHeight w:val="570"/>
          <w:jc w:val="center"/>
        </w:trPr>
        <w:tc>
          <w:tcPr>
            <w:tcW w:w="1283" w:type="dxa"/>
            <w:shd w:val="clear" w:color="auto" w:fill="auto"/>
            <w:hideMark/>
          </w:tcPr>
          <w:p w:rsidR="00D8280E" w:rsidRPr="00D62243" w:rsidRDefault="00D8280E" w:rsidP="005C7C1A">
            <w:pPr>
              <w:spacing w:after="0" w:line="240" w:lineRule="auto"/>
              <w:jc w:val="center"/>
              <w:rPr>
                <w:rFonts w:ascii="Times New Roman" w:eastAsia="Times New Roman" w:hAnsi="Times New Roman" w:cs="Times New Roman"/>
                <w:b/>
                <w:bCs/>
              </w:rPr>
            </w:pPr>
            <w:r w:rsidRPr="00D62243">
              <w:rPr>
                <w:rFonts w:ascii="Times New Roman" w:eastAsia="Times New Roman" w:hAnsi="Times New Roman" w:cs="Times New Roman"/>
                <w:b/>
                <w:bCs/>
              </w:rPr>
              <w:t>Điều, Khoản</w:t>
            </w:r>
          </w:p>
        </w:tc>
        <w:tc>
          <w:tcPr>
            <w:tcW w:w="3777" w:type="dxa"/>
            <w:shd w:val="clear" w:color="auto" w:fill="auto"/>
            <w:hideMark/>
          </w:tcPr>
          <w:p w:rsidR="00D8280E" w:rsidRPr="00D62243" w:rsidRDefault="00D8280E" w:rsidP="005C7C1A">
            <w:pPr>
              <w:spacing w:after="0" w:line="240" w:lineRule="auto"/>
              <w:jc w:val="center"/>
              <w:rPr>
                <w:rFonts w:ascii="Times New Roman" w:eastAsia="Times New Roman" w:hAnsi="Times New Roman" w:cs="Times New Roman"/>
                <w:b/>
                <w:bCs/>
              </w:rPr>
            </w:pPr>
            <w:r w:rsidRPr="00D62243">
              <w:rPr>
                <w:rFonts w:ascii="Times New Roman" w:eastAsia="Times New Roman" w:hAnsi="Times New Roman" w:cs="Times New Roman"/>
                <w:b/>
                <w:bCs/>
              </w:rPr>
              <w:t>Nội dung dự thảo NĐ</w:t>
            </w:r>
          </w:p>
        </w:tc>
        <w:tc>
          <w:tcPr>
            <w:tcW w:w="4760" w:type="dxa"/>
            <w:shd w:val="clear" w:color="auto" w:fill="auto"/>
            <w:hideMark/>
          </w:tcPr>
          <w:p w:rsidR="00D8280E" w:rsidRPr="00D62243" w:rsidRDefault="00D8280E" w:rsidP="005C7C1A">
            <w:pPr>
              <w:spacing w:after="0" w:line="240" w:lineRule="auto"/>
              <w:jc w:val="center"/>
              <w:rPr>
                <w:rFonts w:ascii="Times New Roman" w:eastAsia="Times New Roman" w:hAnsi="Times New Roman" w:cs="Times New Roman"/>
                <w:b/>
                <w:bCs/>
              </w:rPr>
            </w:pPr>
            <w:r w:rsidRPr="00D62243">
              <w:rPr>
                <w:rFonts w:ascii="Times New Roman" w:eastAsia="Times New Roman" w:hAnsi="Times New Roman" w:cs="Times New Roman"/>
                <w:b/>
                <w:bCs/>
              </w:rPr>
              <w:t>Nội dung góp ý</w:t>
            </w:r>
          </w:p>
        </w:tc>
        <w:tc>
          <w:tcPr>
            <w:tcW w:w="1746" w:type="dxa"/>
            <w:shd w:val="clear" w:color="auto" w:fill="auto"/>
            <w:hideMark/>
          </w:tcPr>
          <w:p w:rsidR="00D8280E" w:rsidRPr="00D62243" w:rsidRDefault="00D8280E" w:rsidP="005C7C1A">
            <w:pPr>
              <w:spacing w:after="0" w:line="240" w:lineRule="auto"/>
              <w:jc w:val="center"/>
              <w:rPr>
                <w:rFonts w:ascii="Times New Roman" w:eastAsia="Times New Roman" w:hAnsi="Times New Roman" w:cs="Times New Roman"/>
                <w:b/>
                <w:bCs/>
              </w:rPr>
            </w:pPr>
            <w:r w:rsidRPr="00D62243">
              <w:rPr>
                <w:rFonts w:ascii="Times New Roman" w:eastAsia="Times New Roman" w:hAnsi="Times New Roman" w:cs="Times New Roman"/>
                <w:b/>
                <w:bCs/>
              </w:rPr>
              <w:t>Đơn vị góp ý</w:t>
            </w:r>
          </w:p>
        </w:tc>
        <w:tc>
          <w:tcPr>
            <w:tcW w:w="4025" w:type="dxa"/>
            <w:gridSpan w:val="2"/>
            <w:shd w:val="clear" w:color="auto" w:fill="auto"/>
            <w:hideMark/>
          </w:tcPr>
          <w:p w:rsidR="00D8280E" w:rsidRPr="00D62243" w:rsidRDefault="00D8280E" w:rsidP="005C7C1A">
            <w:pPr>
              <w:spacing w:after="0" w:line="240" w:lineRule="auto"/>
              <w:jc w:val="center"/>
              <w:rPr>
                <w:rFonts w:ascii="Times New Roman" w:eastAsia="Times New Roman" w:hAnsi="Times New Roman" w:cs="Times New Roman"/>
                <w:b/>
                <w:bCs/>
              </w:rPr>
            </w:pPr>
            <w:r w:rsidRPr="00D62243">
              <w:rPr>
                <w:rFonts w:ascii="Times New Roman" w:eastAsia="Times New Roman" w:hAnsi="Times New Roman" w:cs="Times New Roman"/>
                <w:b/>
                <w:bCs/>
              </w:rPr>
              <w:t>Tiếp thu/Không tiếp thu</w:t>
            </w:r>
          </w:p>
        </w:tc>
      </w:tr>
      <w:tr w:rsidR="00D62243" w:rsidRPr="00D62243" w:rsidTr="005C72BE">
        <w:trPr>
          <w:trHeight w:val="2896"/>
          <w:jc w:val="center"/>
        </w:trPr>
        <w:tc>
          <w:tcPr>
            <w:tcW w:w="1283" w:type="dxa"/>
            <w:shd w:val="clear" w:color="auto" w:fill="auto"/>
            <w:hideMark/>
          </w:tcPr>
          <w:p w:rsidR="00D8280E" w:rsidRPr="00D62243" w:rsidRDefault="00D8280E" w:rsidP="005C7C1A">
            <w:pPr>
              <w:spacing w:after="0" w:line="240" w:lineRule="auto"/>
              <w:rPr>
                <w:rFonts w:ascii="Times New Roman" w:eastAsia="Times New Roman" w:hAnsi="Times New Roman" w:cs="Times New Roman"/>
              </w:rPr>
            </w:pPr>
            <w:r w:rsidRPr="00D62243">
              <w:rPr>
                <w:rFonts w:ascii="Times New Roman" w:eastAsia="Times New Roman" w:hAnsi="Times New Roman" w:cs="Times New Roman"/>
                <w:b/>
                <w:bCs/>
              </w:rPr>
              <w:t>Điều 4</w:t>
            </w:r>
            <w:r w:rsidRPr="00D62243">
              <w:rPr>
                <w:rFonts w:ascii="Times New Roman" w:eastAsia="Times New Roman" w:hAnsi="Times New Roman" w:cs="Times New Roman"/>
              </w:rPr>
              <w:t xml:space="preserve"> Khoản 1</w:t>
            </w:r>
          </w:p>
        </w:tc>
        <w:tc>
          <w:tcPr>
            <w:tcW w:w="3777" w:type="dxa"/>
            <w:shd w:val="clear" w:color="auto" w:fill="auto"/>
            <w:hideMark/>
          </w:tcPr>
          <w:p w:rsidR="00D8280E" w:rsidRPr="00D62243" w:rsidRDefault="00D8280E" w:rsidP="005C7C1A">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1. Vị trí, chức năng</w:t>
            </w:r>
            <w:r w:rsidRPr="00D62243">
              <w:rPr>
                <w:rFonts w:ascii="Times New Roman" w:eastAsia="Times New Roman" w:hAnsi="Times New Roman" w:cs="Times New Roman"/>
              </w:rPr>
              <w:br/>
              <w:t>a) Khoa Dược của cơ sở khám bệnh,chữa bệnh có nhiệm vụ tổ chức và thực hiện các hoạt động dược lâm sàng tại cơ sở</w:t>
            </w:r>
            <w:r w:rsidR="000F4CD9" w:rsidRPr="00D62243">
              <w:rPr>
                <w:rFonts w:ascii="Times New Roman" w:eastAsia="Times New Roman" w:hAnsi="Times New Roman" w:cs="Times New Roman"/>
              </w:rPr>
              <w:t xml:space="preserve"> </w:t>
            </w:r>
            <w:r w:rsidRPr="00D62243">
              <w:rPr>
                <w:rFonts w:ascii="Times New Roman" w:eastAsia="Times New Roman" w:hAnsi="Times New Roman" w:cs="Times New Roman"/>
              </w:rPr>
              <w:t>để phục vụ bệnh nhân nội trú.</w:t>
            </w:r>
            <w:r w:rsidRPr="00D62243">
              <w:rPr>
                <w:rFonts w:ascii="Times New Roman" w:eastAsia="Times New Roman" w:hAnsi="Times New Roman" w:cs="Times New Roman"/>
              </w:rPr>
              <w:br/>
              <w:t>b) Nhà thuốc trong khuôn viên cơ sơ khám bệnh, chữa bệnh (nếu cơ sở khám bệnh, chữa bệnh có tổ chức nhà thuốc) có nhiệm vụ tổ chức và thực hiện các hoạt động dược lâm sàng tại nhà thuốc để phục vụ bệnh nhân ngoại trú.</w:t>
            </w:r>
          </w:p>
        </w:tc>
        <w:tc>
          <w:tcPr>
            <w:tcW w:w="4760" w:type="dxa"/>
            <w:shd w:val="clear" w:color="auto" w:fill="auto"/>
            <w:hideMark/>
          </w:tcPr>
          <w:p w:rsidR="00D8280E" w:rsidRPr="00D62243" w:rsidRDefault="00D8280E" w:rsidP="005C7C1A">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Đề nghị sửa đổi thành "Cơ sở khám, chữa bệnh có nhiệm vụ tổ chức và thực hiện các hoạt động dược lâm sàng để phục vụ bệnh nhận nội trú, ngoại trú</w:t>
            </w:r>
          </w:p>
        </w:tc>
        <w:tc>
          <w:tcPr>
            <w:tcW w:w="1746" w:type="dxa"/>
            <w:shd w:val="clear" w:color="auto" w:fill="auto"/>
            <w:hideMark/>
          </w:tcPr>
          <w:p w:rsidR="00D8280E" w:rsidRPr="00D62243" w:rsidRDefault="00D8280E">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 xml:space="preserve">Bộ Quốc </w:t>
            </w:r>
            <w:r w:rsidR="00F32CE0" w:rsidRPr="00D62243">
              <w:rPr>
                <w:rFonts w:ascii="Times New Roman" w:eastAsia="Times New Roman" w:hAnsi="Times New Roman" w:cs="Times New Roman"/>
              </w:rPr>
              <w:t>phòng</w:t>
            </w:r>
            <w:r w:rsidRPr="00D62243">
              <w:rPr>
                <w:rFonts w:ascii="Times New Roman" w:eastAsia="Times New Roman" w:hAnsi="Times New Roman" w:cs="Times New Roman"/>
              </w:rPr>
              <w:br/>
            </w:r>
            <w:r w:rsidRPr="00D62243">
              <w:rPr>
                <w:rFonts w:ascii="Times New Roman" w:eastAsia="Times New Roman" w:hAnsi="Times New Roman" w:cs="Times New Roman"/>
              </w:rPr>
              <w:br/>
            </w:r>
          </w:p>
        </w:tc>
        <w:tc>
          <w:tcPr>
            <w:tcW w:w="4025" w:type="dxa"/>
            <w:gridSpan w:val="2"/>
            <w:shd w:val="clear" w:color="auto" w:fill="auto"/>
            <w:hideMark/>
          </w:tcPr>
          <w:p w:rsidR="00D8280E" w:rsidRPr="00D62243" w:rsidRDefault="00D8280E" w:rsidP="002403B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Nhất trí tiếp thu</w:t>
            </w:r>
            <w:r w:rsidR="00EC7864" w:rsidRPr="00D62243">
              <w:rPr>
                <w:rFonts w:ascii="Times New Roman" w:eastAsia="Times New Roman" w:hAnsi="Times New Roman" w:cs="Times New Roman"/>
              </w:rPr>
              <w:t>, đã sửa đổi tại Khoản 1</w:t>
            </w:r>
            <w:r w:rsidR="004066F2" w:rsidRPr="00D62243">
              <w:rPr>
                <w:rFonts w:ascii="Times New Roman" w:eastAsia="Times New Roman" w:hAnsi="Times New Roman" w:cs="Times New Roman"/>
              </w:rPr>
              <w:t xml:space="preserve"> </w:t>
            </w:r>
            <w:r w:rsidR="00EC7864" w:rsidRPr="00D62243">
              <w:rPr>
                <w:rFonts w:ascii="Times New Roman" w:eastAsia="Times New Roman" w:hAnsi="Times New Roman" w:cs="Times New Roman"/>
              </w:rPr>
              <w:t xml:space="preserve">Điều </w:t>
            </w:r>
            <w:r w:rsidR="002403BB" w:rsidRPr="00D62243">
              <w:rPr>
                <w:rFonts w:ascii="Times New Roman" w:eastAsia="Times New Roman" w:hAnsi="Times New Roman" w:cs="Times New Roman"/>
              </w:rPr>
              <w:t>7</w:t>
            </w:r>
            <w:r w:rsidR="00EC7864" w:rsidRPr="00D62243">
              <w:rPr>
                <w:rFonts w:ascii="Times New Roman" w:eastAsia="Times New Roman" w:hAnsi="Times New Roman" w:cs="Times New Roman"/>
              </w:rPr>
              <w:t xml:space="preserve"> dự thảo</w:t>
            </w:r>
          </w:p>
        </w:tc>
      </w:tr>
      <w:tr w:rsidR="00D62243" w:rsidRPr="00D62243" w:rsidTr="005C72BE">
        <w:trPr>
          <w:trHeight w:val="881"/>
          <w:jc w:val="center"/>
        </w:trPr>
        <w:tc>
          <w:tcPr>
            <w:tcW w:w="1283" w:type="dxa"/>
            <w:shd w:val="clear" w:color="auto" w:fill="auto"/>
            <w:hideMark/>
          </w:tcPr>
          <w:p w:rsidR="00D8280E" w:rsidRPr="00D62243" w:rsidRDefault="00D8280E" w:rsidP="005C7C1A">
            <w:pPr>
              <w:spacing w:after="0" w:line="240" w:lineRule="auto"/>
              <w:rPr>
                <w:rFonts w:ascii="Times New Roman" w:eastAsia="Times New Roman" w:hAnsi="Times New Roman" w:cs="Times New Roman"/>
              </w:rPr>
            </w:pPr>
          </w:p>
        </w:tc>
        <w:tc>
          <w:tcPr>
            <w:tcW w:w="3777" w:type="dxa"/>
            <w:shd w:val="clear" w:color="auto" w:fill="auto"/>
            <w:hideMark/>
          </w:tcPr>
          <w:p w:rsidR="00D8280E" w:rsidRPr="00D62243" w:rsidRDefault="00D8280E" w:rsidP="005C7C1A">
            <w:pPr>
              <w:spacing w:after="0" w:line="240" w:lineRule="auto"/>
              <w:rPr>
                <w:rFonts w:ascii="Times New Roman" w:eastAsia="Times New Roman" w:hAnsi="Times New Roman" w:cs="Times New Roman"/>
              </w:rPr>
            </w:pPr>
          </w:p>
        </w:tc>
        <w:tc>
          <w:tcPr>
            <w:tcW w:w="4760" w:type="dxa"/>
            <w:shd w:val="clear" w:color="auto" w:fill="auto"/>
            <w:hideMark/>
          </w:tcPr>
          <w:p w:rsidR="00D8280E" w:rsidRPr="00D62243" w:rsidRDefault="00D8280E" w:rsidP="005C7C1A">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Bỏ quy định cụ thể về tổ chức bộ máy thực hiện hoạt động dược lâm sàng tại cơ sở khám bệnh, chữa bệnh</w:t>
            </w:r>
          </w:p>
        </w:tc>
        <w:tc>
          <w:tcPr>
            <w:tcW w:w="1746" w:type="dxa"/>
            <w:shd w:val="clear" w:color="auto" w:fill="auto"/>
            <w:hideMark/>
          </w:tcPr>
          <w:p w:rsidR="00D8280E" w:rsidRPr="00D62243" w:rsidRDefault="00F32CE0" w:rsidP="005C7C1A">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Bộ Nội vụ</w:t>
            </w:r>
          </w:p>
        </w:tc>
        <w:tc>
          <w:tcPr>
            <w:tcW w:w="4025" w:type="dxa"/>
            <w:gridSpan w:val="2"/>
            <w:shd w:val="clear" w:color="auto" w:fill="auto"/>
            <w:noWrap/>
            <w:vAlign w:val="center"/>
            <w:hideMark/>
          </w:tcPr>
          <w:p w:rsidR="00D638AA" w:rsidRPr="00D62243" w:rsidRDefault="00D638AA" w:rsidP="00D638AA">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Tiếp thu một phần: bỏ các nội dung liên quan đến trình tự phê duyệt nhân sự làm công tác dược lâm sàng của cơ sở KCB</w:t>
            </w:r>
          </w:p>
          <w:p w:rsidR="00D8280E" w:rsidRPr="00D62243" w:rsidRDefault="00D8280E" w:rsidP="00D638AA">
            <w:pPr>
              <w:spacing w:after="0" w:line="240" w:lineRule="auto"/>
              <w:jc w:val="both"/>
              <w:rPr>
                <w:rFonts w:ascii="Times New Roman" w:eastAsia="Times New Roman" w:hAnsi="Times New Roman" w:cs="Times New Roman"/>
              </w:rPr>
            </w:pPr>
          </w:p>
        </w:tc>
      </w:tr>
      <w:tr w:rsidR="00D62243" w:rsidRPr="00D62243" w:rsidTr="005C72BE">
        <w:trPr>
          <w:trHeight w:val="848"/>
          <w:jc w:val="center"/>
        </w:trPr>
        <w:tc>
          <w:tcPr>
            <w:tcW w:w="1283" w:type="dxa"/>
            <w:shd w:val="clear" w:color="auto" w:fill="auto"/>
            <w:hideMark/>
          </w:tcPr>
          <w:p w:rsidR="00D8280E" w:rsidRPr="00D62243" w:rsidRDefault="00D8280E" w:rsidP="005C7C1A">
            <w:pPr>
              <w:spacing w:after="0" w:line="240" w:lineRule="auto"/>
              <w:rPr>
                <w:rFonts w:ascii="Times New Roman" w:eastAsia="Times New Roman" w:hAnsi="Times New Roman" w:cs="Times New Roman"/>
                <w:b/>
              </w:rPr>
            </w:pPr>
          </w:p>
        </w:tc>
        <w:tc>
          <w:tcPr>
            <w:tcW w:w="3777" w:type="dxa"/>
            <w:shd w:val="clear" w:color="auto" w:fill="auto"/>
            <w:hideMark/>
          </w:tcPr>
          <w:p w:rsidR="00D8280E" w:rsidRPr="00D62243" w:rsidRDefault="00D8280E" w:rsidP="005C7C1A">
            <w:pPr>
              <w:spacing w:after="0" w:line="240" w:lineRule="auto"/>
              <w:rPr>
                <w:rFonts w:ascii="Times New Roman" w:eastAsia="Times New Roman" w:hAnsi="Times New Roman" w:cs="Times New Roman"/>
              </w:rPr>
            </w:pPr>
          </w:p>
        </w:tc>
        <w:tc>
          <w:tcPr>
            <w:tcW w:w="4760" w:type="dxa"/>
            <w:shd w:val="clear" w:color="auto" w:fill="auto"/>
            <w:hideMark/>
          </w:tcPr>
          <w:p w:rsidR="00D8280E" w:rsidRPr="00D62243" w:rsidRDefault="00D8280E" w:rsidP="005C7C1A">
            <w:pPr>
              <w:spacing w:after="0" w:line="240" w:lineRule="auto"/>
              <w:jc w:val="both"/>
              <w:rPr>
                <w:rFonts w:ascii="Times New Roman" w:eastAsia="Times New Roman" w:hAnsi="Times New Roman" w:cs="Times New Roman"/>
              </w:rPr>
            </w:pPr>
            <w:r w:rsidRPr="00D62243">
              <w:rPr>
                <w:rFonts w:ascii="Times New Roman" w:eastAsia="Times New Roman" w:hAnsi="Times New Roman" w:cs="Times New Roman"/>
              </w:rPr>
              <w:t>Điểm a Khoản 1 quy định: Khoa Dược của cơ sở khám bệnh</w:t>
            </w:r>
            <w:proofErr w:type="gramStart"/>
            <w:r w:rsidRPr="00D62243">
              <w:rPr>
                <w:rFonts w:ascii="Times New Roman" w:eastAsia="Times New Roman" w:hAnsi="Times New Roman" w:cs="Times New Roman"/>
              </w:rPr>
              <w:t>,chữa</w:t>
            </w:r>
            <w:proofErr w:type="gramEnd"/>
            <w:r w:rsidRPr="00D62243">
              <w:rPr>
                <w:rFonts w:ascii="Times New Roman" w:eastAsia="Times New Roman" w:hAnsi="Times New Roman" w:cs="Times New Roman"/>
              </w:rPr>
              <w:t xml:space="preserve"> bệnh thực hiện các hoạt động dược lâm sàng. Tuy nhiên, theo hình thức tổ chức của cơ sở khám bệnh, chữa bệnh quy định tại Điều 22 Nghị định số 109/2016/NĐ-CP ngày 01/7/2016 quy định cấp chứng chỉ hành nghề đối với người hành nghề và cấp giấy phép hoạt động đối với cơ sở khám bệnh, chữa bệnh, thì có nhiều loại hình cơ sở khám bệnh, chữa bệnh không tổ chức khoa </w:t>
            </w:r>
            <w:r w:rsidRPr="00D62243">
              <w:rPr>
                <w:rFonts w:ascii="Times New Roman" w:eastAsia="Times New Roman" w:hAnsi="Times New Roman" w:cs="Times New Roman"/>
              </w:rPr>
              <w:lastRenderedPageBreak/>
              <w:t>Dược như Phòng xét nghiệm (khoản 7), Phòng khám chẩn đoán hình ảnh, Phòng X-Quang (khoản 8), Phòng khám, tư vấn và điều trị dự phòng (khoản 11), Phòng khám, điều trị bệnh nghề nghiệp (khoản 12)… Do đó, đề nghị cơ quan soạn thảo nghiên cứu giải trình rõ nội dung đã nêu.</w:t>
            </w:r>
          </w:p>
        </w:tc>
        <w:tc>
          <w:tcPr>
            <w:tcW w:w="1746" w:type="dxa"/>
            <w:shd w:val="clear" w:color="auto" w:fill="auto"/>
            <w:hideMark/>
          </w:tcPr>
          <w:p w:rsidR="00D8280E" w:rsidRPr="00D62243" w:rsidRDefault="00F32CE0" w:rsidP="005C7C1A">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lastRenderedPageBreak/>
              <w:t>Bộ Tư pháp</w:t>
            </w:r>
          </w:p>
          <w:p w:rsidR="00D8280E" w:rsidRPr="00D62243" w:rsidRDefault="00D8280E" w:rsidP="005C7C1A">
            <w:pPr>
              <w:spacing w:after="0" w:line="240" w:lineRule="auto"/>
              <w:rPr>
                <w:rFonts w:ascii="Times New Roman" w:eastAsia="Times New Roman" w:hAnsi="Times New Roman" w:cs="Times New Roman"/>
              </w:rPr>
            </w:pPr>
          </w:p>
        </w:tc>
        <w:tc>
          <w:tcPr>
            <w:tcW w:w="4025" w:type="dxa"/>
            <w:gridSpan w:val="2"/>
            <w:shd w:val="clear" w:color="auto" w:fill="auto"/>
            <w:noWrap/>
            <w:hideMark/>
          </w:tcPr>
          <w:p w:rsidR="00D8280E" w:rsidRPr="00D62243" w:rsidRDefault="00D8280E" w:rsidP="005C72BE">
            <w:pPr>
              <w:spacing w:after="0" w:line="240" w:lineRule="auto"/>
              <w:jc w:val="both"/>
              <w:rPr>
                <w:rFonts w:ascii="Times New Roman" w:hAnsi="Times New Roman" w:cs="Times New Roman"/>
              </w:rPr>
            </w:pPr>
            <w:r w:rsidRPr="00D62243">
              <w:rPr>
                <w:rFonts w:ascii="Times New Roman" w:hAnsi="Times New Roman" w:cs="Times New Roman"/>
              </w:rPr>
              <w:t xml:space="preserve">Căn cứ khoản 1 Điều 81 Luật dược, dự thảo NĐ quy định phạm vi điều chỉnh của NĐ tại Điều 1 là:  </w:t>
            </w:r>
            <w:r w:rsidRPr="00D62243">
              <w:rPr>
                <w:rFonts w:ascii="Times New Roman" w:hAnsi="Times New Roman" w:cs="Times New Roman"/>
                <w:szCs w:val="28"/>
              </w:rPr>
              <w:t xml:space="preserve">Nghị định này quy định về tổ chức, hoạt động dược lâm sàng của cơ sở khám bệnh, chữa bệnh </w:t>
            </w:r>
            <w:r w:rsidRPr="00D62243">
              <w:rPr>
                <w:rFonts w:ascii="Times New Roman" w:hAnsi="Times New Roman" w:cs="Times New Roman"/>
                <w:szCs w:val="28"/>
                <w:u w:val="single"/>
              </w:rPr>
              <w:t>có hoạt động sử dụng thuốc,</w:t>
            </w:r>
            <w:r w:rsidRPr="00D62243">
              <w:rPr>
                <w:rFonts w:ascii="Times New Roman" w:hAnsi="Times New Roman" w:cs="Times New Roman"/>
                <w:szCs w:val="28"/>
              </w:rPr>
              <w:t xml:space="preserve"> bao gồm cả cơ sở khám bệnh, chữa bệnh của lực lượng vũ trang nhân dân. Do đó các cơ sở khám, chữa bệnh không sử dụng thuốc không thuộc </w:t>
            </w:r>
            <w:r w:rsidRPr="00D62243">
              <w:rPr>
                <w:rFonts w:ascii="Times New Roman" w:hAnsi="Times New Roman" w:cs="Times New Roman"/>
                <w:szCs w:val="28"/>
              </w:rPr>
              <w:lastRenderedPageBreak/>
              <w:t>phạm vi điều chỉnh của NĐ này.</w:t>
            </w:r>
          </w:p>
        </w:tc>
      </w:tr>
      <w:tr w:rsidR="00D62243" w:rsidRPr="00D62243" w:rsidTr="005C72BE">
        <w:trPr>
          <w:trHeight w:val="564"/>
          <w:jc w:val="center"/>
        </w:trPr>
        <w:tc>
          <w:tcPr>
            <w:tcW w:w="1283" w:type="dxa"/>
            <w:shd w:val="clear" w:color="auto" w:fill="auto"/>
            <w:hideMark/>
          </w:tcPr>
          <w:p w:rsidR="00B1709E" w:rsidRPr="00D62243" w:rsidRDefault="00B1709E" w:rsidP="001151C9">
            <w:pPr>
              <w:spacing w:after="0" w:line="240" w:lineRule="auto"/>
              <w:rPr>
                <w:rFonts w:ascii="Times New Roman" w:eastAsia="Times New Roman" w:hAnsi="Times New Roman" w:cs="Times New Roman"/>
                <w:b/>
              </w:rPr>
            </w:pPr>
            <w:r w:rsidRPr="00D62243">
              <w:rPr>
                <w:rFonts w:ascii="Times New Roman" w:eastAsia="Times New Roman" w:hAnsi="Times New Roman" w:cs="Times New Roman"/>
              </w:rPr>
              <w:lastRenderedPageBreak/>
              <w:t> </w:t>
            </w:r>
            <w:r w:rsidR="001151C9" w:rsidRPr="00D62243">
              <w:rPr>
                <w:rFonts w:ascii="Times New Roman" w:eastAsia="Times New Roman" w:hAnsi="Times New Roman" w:cs="Times New Roman"/>
                <w:b/>
              </w:rPr>
              <w:t xml:space="preserve">Điều 4 Khoản 2 </w:t>
            </w:r>
            <w:r w:rsidR="005057F1" w:rsidRPr="00D62243">
              <w:rPr>
                <w:rFonts w:ascii="Times New Roman" w:eastAsia="Times New Roman" w:hAnsi="Times New Roman" w:cs="Times New Roman"/>
                <w:b/>
              </w:rPr>
              <w:t xml:space="preserve">Điểm a </w:t>
            </w:r>
          </w:p>
        </w:tc>
        <w:tc>
          <w:tcPr>
            <w:tcW w:w="3777" w:type="dxa"/>
            <w:shd w:val="clear" w:color="auto" w:fill="auto"/>
            <w:hideMark/>
          </w:tcPr>
          <w:p w:rsidR="00B1709E" w:rsidRPr="00D62243" w:rsidRDefault="00B1709E" w:rsidP="005C7C1A">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 </w:t>
            </w:r>
            <w:r w:rsidR="005057F1" w:rsidRPr="00D62243">
              <w:rPr>
                <w:rFonts w:ascii="Times New Roman" w:hAnsi="Times New Roman" w:cs="Times New Roman"/>
              </w:rPr>
              <w:t>a) Người đứng đầu cơ sở khám bệnh, chữa bệnh phê duyệt nhân sự làm người phụ trách công tác dược lâm sàng và một số người làm công tác dược lâm sàng trên cơ sở đề xuất của Trưởng khoa Dược. Số lượng người làm công tác dược lâm sàng của cở sở khám bệnh, chữa bệnh phải đảm bảo tỉ lệ tối thiểu 1 dược sĩ làm công tác dược lâm sàng/200 giường bệnh</w:t>
            </w:r>
          </w:p>
        </w:tc>
        <w:tc>
          <w:tcPr>
            <w:tcW w:w="4760" w:type="dxa"/>
            <w:shd w:val="clear" w:color="auto" w:fill="auto"/>
            <w:hideMark/>
          </w:tcPr>
          <w:p w:rsidR="00B1709E" w:rsidRPr="00D62243" w:rsidRDefault="00B1709E" w:rsidP="005C7C1A">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Đề nghị bỏ vì can thiệp vào tổ chức của bệnh viện</w:t>
            </w:r>
          </w:p>
        </w:tc>
        <w:tc>
          <w:tcPr>
            <w:tcW w:w="1746" w:type="dxa"/>
            <w:shd w:val="clear" w:color="auto" w:fill="auto"/>
            <w:hideMark/>
          </w:tcPr>
          <w:p w:rsidR="00B1709E" w:rsidRPr="00D62243" w:rsidRDefault="00B1709E" w:rsidP="005C7C1A">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VCCI</w:t>
            </w:r>
          </w:p>
        </w:tc>
        <w:tc>
          <w:tcPr>
            <w:tcW w:w="4025" w:type="dxa"/>
            <w:gridSpan w:val="2"/>
            <w:shd w:val="clear" w:color="auto" w:fill="auto"/>
            <w:hideMark/>
          </w:tcPr>
          <w:p w:rsidR="001D5A9A" w:rsidRPr="00D62243" w:rsidRDefault="00B1709E">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Tiếp thu một phần: bỏ các nội dung liên quan đến trình tự phê duyệt nhân sự làm công tác dược lâm sàng của cơ sở KCB</w:t>
            </w:r>
          </w:p>
          <w:p w:rsidR="001D5A9A" w:rsidRPr="00D62243" w:rsidRDefault="001D5A9A">
            <w:pPr>
              <w:spacing w:after="0" w:line="240" w:lineRule="auto"/>
              <w:rPr>
                <w:rFonts w:ascii="Times New Roman" w:eastAsia="Times New Roman" w:hAnsi="Times New Roman" w:cs="Times New Roman"/>
              </w:rPr>
            </w:pPr>
          </w:p>
        </w:tc>
      </w:tr>
      <w:tr w:rsidR="00D62243" w:rsidRPr="00D62243" w:rsidTr="005C72BE">
        <w:trPr>
          <w:trHeight w:val="2124"/>
          <w:jc w:val="center"/>
        </w:trPr>
        <w:tc>
          <w:tcPr>
            <w:tcW w:w="1283" w:type="dxa"/>
            <w:shd w:val="clear" w:color="auto" w:fill="auto"/>
            <w:hideMark/>
          </w:tcPr>
          <w:p w:rsidR="00B1709E" w:rsidRPr="00D62243" w:rsidRDefault="00B1709E" w:rsidP="005C7C1A">
            <w:pPr>
              <w:spacing w:after="0" w:line="240" w:lineRule="auto"/>
              <w:rPr>
                <w:rFonts w:ascii="Times New Roman" w:eastAsia="Times New Roman" w:hAnsi="Times New Roman" w:cs="Times New Roman"/>
              </w:rPr>
            </w:pPr>
          </w:p>
        </w:tc>
        <w:tc>
          <w:tcPr>
            <w:tcW w:w="3777" w:type="dxa"/>
            <w:shd w:val="clear" w:color="auto" w:fill="auto"/>
            <w:hideMark/>
          </w:tcPr>
          <w:p w:rsidR="00B1709E" w:rsidRPr="00D62243" w:rsidRDefault="00B1709E" w:rsidP="005C7C1A">
            <w:pPr>
              <w:spacing w:after="0" w:line="240" w:lineRule="auto"/>
              <w:rPr>
                <w:rFonts w:ascii="Times New Roman" w:eastAsia="Times New Roman" w:hAnsi="Times New Roman" w:cs="Times New Roman"/>
              </w:rPr>
            </w:pPr>
          </w:p>
        </w:tc>
        <w:tc>
          <w:tcPr>
            <w:tcW w:w="4760" w:type="dxa"/>
            <w:shd w:val="clear" w:color="auto" w:fill="auto"/>
            <w:hideMark/>
          </w:tcPr>
          <w:p w:rsidR="00B1709E" w:rsidRPr="00D62243" w:rsidRDefault="00B1709E" w:rsidP="005C7C1A">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 xml:space="preserve">Điểm a khoản 2 Điều 4 dự thảo Nghị định quy định nội dung liên quan đến quy trình đề xuất phê duyệt nhân sự phụ trách công tác dược lâm sàng tại các cơ sở khám bệnh, chữa bệnh. Tuy nhiên, </w:t>
            </w:r>
            <w:r w:rsidR="00F32CE0" w:rsidRPr="00D62243">
              <w:rPr>
                <w:rFonts w:ascii="Times New Roman" w:eastAsia="Times New Roman" w:hAnsi="Times New Roman" w:cs="Times New Roman"/>
              </w:rPr>
              <w:t>Bộ Tư pháp</w:t>
            </w:r>
            <w:r w:rsidRPr="00D62243">
              <w:rPr>
                <w:rFonts w:ascii="Times New Roman" w:eastAsia="Times New Roman" w:hAnsi="Times New Roman" w:cs="Times New Roman"/>
              </w:rPr>
              <w:t xml:space="preserve"> nhận thấy nội dung quy định này không phù hợp với cơ sở khám bệnh, chữa bệnh ngoài công lập vì các cơ sở này được tự chủ hoàn toàn về tuyển dụng, bổ nhiệm.</w:t>
            </w:r>
          </w:p>
        </w:tc>
        <w:tc>
          <w:tcPr>
            <w:tcW w:w="1746" w:type="dxa"/>
            <w:shd w:val="clear" w:color="auto" w:fill="auto"/>
            <w:hideMark/>
          </w:tcPr>
          <w:p w:rsidR="00B1709E" w:rsidRPr="00D62243" w:rsidRDefault="00F32CE0" w:rsidP="005C7C1A">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Bộ Tư pháp</w:t>
            </w:r>
          </w:p>
        </w:tc>
        <w:tc>
          <w:tcPr>
            <w:tcW w:w="4025" w:type="dxa"/>
            <w:gridSpan w:val="2"/>
            <w:shd w:val="clear" w:color="auto" w:fill="auto"/>
            <w:hideMark/>
          </w:tcPr>
          <w:p w:rsidR="001D5A9A" w:rsidRPr="00D62243" w:rsidRDefault="00B1709E">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 xml:space="preserve">Tiếp thu, đã </w:t>
            </w:r>
            <w:r w:rsidR="00900CF8" w:rsidRPr="00D62243">
              <w:rPr>
                <w:rFonts w:ascii="Times New Roman" w:eastAsia="Times New Roman" w:hAnsi="Times New Roman" w:cs="Times New Roman"/>
              </w:rPr>
              <w:t xml:space="preserve">bỏ quy định này tại dự </w:t>
            </w:r>
            <w:r w:rsidRPr="00D62243">
              <w:rPr>
                <w:rFonts w:ascii="Times New Roman" w:eastAsia="Times New Roman" w:hAnsi="Times New Roman" w:cs="Times New Roman"/>
              </w:rPr>
              <w:t>thảo</w:t>
            </w:r>
          </w:p>
        </w:tc>
      </w:tr>
      <w:tr w:rsidR="00D62243" w:rsidRPr="00D62243" w:rsidTr="005C72BE">
        <w:trPr>
          <w:trHeight w:val="600"/>
          <w:jc w:val="center"/>
        </w:trPr>
        <w:tc>
          <w:tcPr>
            <w:tcW w:w="1283" w:type="dxa"/>
            <w:shd w:val="clear" w:color="auto" w:fill="auto"/>
            <w:hideMark/>
          </w:tcPr>
          <w:p w:rsidR="00B1709E" w:rsidRPr="00D62243" w:rsidRDefault="00B1709E" w:rsidP="005C7C1A">
            <w:pPr>
              <w:spacing w:after="0" w:line="240" w:lineRule="auto"/>
              <w:rPr>
                <w:rFonts w:ascii="Times New Roman" w:eastAsia="Times New Roman" w:hAnsi="Times New Roman" w:cs="Times New Roman"/>
                <w:b/>
                <w:bCs/>
              </w:rPr>
            </w:pPr>
            <w:r w:rsidRPr="00D62243">
              <w:rPr>
                <w:rFonts w:ascii="Times New Roman" w:eastAsia="Times New Roman" w:hAnsi="Times New Roman" w:cs="Times New Roman"/>
                <w:b/>
                <w:bCs/>
              </w:rPr>
              <w:t> </w:t>
            </w:r>
            <w:r w:rsidR="00D638AA" w:rsidRPr="00D62243">
              <w:rPr>
                <w:rFonts w:ascii="Times New Roman" w:eastAsia="Times New Roman" w:hAnsi="Times New Roman" w:cs="Times New Roman"/>
                <w:b/>
                <w:bCs/>
              </w:rPr>
              <w:t>Điều 5</w:t>
            </w:r>
          </w:p>
        </w:tc>
        <w:tc>
          <w:tcPr>
            <w:tcW w:w="3777" w:type="dxa"/>
            <w:shd w:val="clear" w:color="auto" w:fill="auto"/>
            <w:hideMark/>
          </w:tcPr>
          <w:p w:rsidR="00B1709E" w:rsidRPr="00D62243" w:rsidRDefault="00B1709E" w:rsidP="005C7C1A">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 </w:t>
            </w:r>
            <w:r w:rsidR="005057F1" w:rsidRPr="00D62243">
              <w:rPr>
                <w:rFonts w:ascii="Times New Roman" w:hAnsi="Times New Roman" w:cs="Times New Roman"/>
              </w:rPr>
              <w:t>Điều kiện đối với người phụ trách công tác dược lâm sàng</w:t>
            </w:r>
          </w:p>
        </w:tc>
        <w:tc>
          <w:tcPr>
            <w:tcW w:w="4760" w:type="dxa"/>
            <w:shd w:val="clear" w:color="auto" w:fill="auto"/>
            <w:hideMark/>
          </w:tcPr>
          <w:p w:rsidR="00B1709E" w:rsidRPr="00D62243" w:rsidRDefault="00D638AA" w:rsidP="005C7C1A">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 xml:space="preserve">Điều 5 Dự thảo quy định người phụ trách công tác DLS của cơ sở sở khám bệnh, chữa bệnh phải được cấp CCHN Dược là chưa phù hợp với Điều 21 Luật Dược: </w:t>
            </w:r>
            <w:r w:rsidR="00B1709E" w:rsidRPr="00D62243">
              <w:rPr>
                <w:rFonts w:ascii="Times New Roman" w:eastAsia="Times New Roman" w:hAnsi="Times New Roman" w:cs="Times New Roman"/>
              </w:rPr>
              <w:t>Bỏ yêu cầu  này vì không phù hợp với Điều 21 Luật Dược</w:t>
            </w:r>
          </w:p>
        </w:tc>
        <w:tc>
          <w:tcPr>
            <w:tcW w:w="1746" w:type="dxa"/>
            <w:shd w:val="clear" w:color="auto" w:fill="auto"/>
            <w:hideMark/>
          </w:tcPr>
          <w:p w:rsidR="00B1709E" w:rsidRPr="00D62243" w:rsidRDefault="00B1709E" w:rsidP="005C7C1A">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VCCI</w:t>
            </w:r>
          </w:p>
        </w:tc>
        <w:tc>
          <w:tcPr>
            <w:tcW w:w="4025" w:type="dxa"/>
            <w:gridSpan w:val="2"/>
            <w:shd w:val="clear" w:color="auto" w:fill="auto"/>
            <w:hideMark/>
          </w:tcPr>
          <w:p w:rsidR="00B1709E" w:rsidRPr="00D62243" w:rsidRDefault="00BF4898" w:rsidP="002403B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 xml:space="preserve">Đã sửa đổi mũ Điều </w:t>
            </w:r>
            <w:r w:rsidR="002403BB" w:rsidRPr="00D62243">
              <w:rPr>
                <w:rFonts w:ascii="Times New Roman" w:eastAsia="Times New Roman" w:hAnsi="Times New Roman" w:cs="Times New Roman"/>
              </w:rPr>
              <w:t>6</w:t>
            </w:r>
            <w:r w:rsidR="0091722A" w:rsidRPr="00D62243">
              <w:rPr>
                <w:rFonts w:ascii="Times New Roman" w:eastAsia="Times New Roman" w:hAnsi="Times New Roman" w:cs="Times New Roman"/>
              </w:rPr>
              <w:t xml:space="preserve">. </w:t>
            </w:r>
            <w:r w:rsidR="00627234" w:rsidRPr="00D62243">
              <w:rPr>
                <w:rFonts w:ascii="Times New Roman" w:eastAsia="Times New Roman" w:hAnsi="Times New Roman" w:cs="Times New Roman"/>
                <w:u w:val="single"/>
              </w:rPr>
              <w:t xml:space="preserve">Quy định </w:t>
            </w:r>
            <w:r w:rsidR="0091722A" w:rsidRPr="00D62243">
              <w:rPr>
                <w:rFonts w:ascii="Times New Roman" w:eastAsia="Times New Roman" w:hAnsi="Times New Roman" w:cs="Times New Roman"/>
              </w:rPr>
              <w:t xml:space="preserve">đối với người phụ trách công tác DLS cho phù hợp với Điều 21 và Điều 11 Luật Dược </w:t>
            </w:r>
          </w:p>
        </w:tc>
      </w:tr>
      <w:tr w:rsidR="00D62243" w:rsidRPr="00D62243" w:rsidTr="005C72BE">
        <w:trPr>
          <w:trHeight w:val="530"/>
          <w:jc w:val="center"/>
        </w:trPr>
        <w:tc>
          <w:tcPr>
            <w:tcW w:w="1283" w:type="dxa"/>
            <w:shd w:val="clear" w:color="auto" w:fill="auto"/>
            <w:hideMark/>
          </w:tcPr>
          <w:p w:rsidR="009F0AB9" w:rsidRPr="00D62243" w:rsidRDefault="009F0AB9" w:rsidP="009F0AB9">
            <w:pPr>
              <w:spacing w:after="0" w:line="240" w:lineRule="auto"/>
              <w:rPr>
                <w:rFonts w:ascii="Times New Roman" w:eastAsia="Times New Roman" w:hAnsi="Times New Roman" w:cs="Times New Roman"/>
                <w:b/>
                <w:bCs/>
              </w:rPr>
            </w:pPr>
            <w:r w:rsidRPr="00D62243">
              <w:rPr>
                <w:rFonts w:ascii="Times New Roman" w:eastAsia="Times New Roman" w:hAnsi="Times New Roman" w:cs="Times New Roman"/>
                <w:b/>
                <w:bCs/>
              </w:rPr>
              <w:t>Điều 6</w:t>
            </w:r>
          </w:p>
        </w:tc>
        <w:tc>
          <w:tcPr>
            <w:tcW w:w="3777" w:type="dxa"/>
            <w:shd w:val="clear" w:color="auto" w:fill="auto"/>
            <w:hideMark/>
          </w:tcPr>
          <w:p w:rsidR="009F0AB9" w:rsidRPr="00D62243" w:rsidRDefault="009F0AB9">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1. Người phụ trách công tác dược lâm sàng phải thực hành chuyên môn tại một trong các cơ sở sau:</w:t>
            </w:r>
            <w:r w:rsidR="00530B15" w:rsidRPr="00D62243">
              <w:rPr>
                <w:rFonts w:ascii="Times New Roman" w:eastAsia="Times New Roman" w:hAnsi="Times New Roman" w:cs="Times New Roman"/>
              </w:rPr>
              <w:t xml:space="preserve"> </w:t>
            </w:r>
            <w:r w:rsidRPr="00D62243">
              <w:rPr>
                <w:rFonts w:ascii="Times New Roman" w:eastAsia="Times New Roman" w:hAnsi="Times New Roman" w:cs="Times New Roman"/>
              </w:rPr>
              <w:t>a) Cơ sở kinh doanh dịch vụ thử tương đương sinh học của thuốc;</w:t>
            </w:r>
            <w:r w:rsidRPr="00D62243">
              <w:rPr>
                <w:rFonts w:ascii="Times New Roman" w:eastAsia="Times New Roman" w:hAnsi="Times New Roman" w:cs="Times New Roman"/>
              </w:rPr>
              <w:br w:type="page"/>
              <w:t>b) Cơ sở kinh doanh dịch vụ thử thuốc trên lâm sàng;</w:t>
            </w:r>
            <w:r w:rsidRPr="00D62243">
              <w:rPr>
                <w:rFonts w:ascii="Times New Roman" w:eastAsia="Times New Roman" w:hAnsi="Times New Roman" w:cs="Times New Roman"/>
              </w:rPr>
              <w:br w:type="page"/>
              <w:t>c) Trung tâm hoặc khoa, phòng nghiên cứu dược lý, dược lâm sàng của Trường Đại học Y, Dược.</w:t>
            </w:r>
            <w:r w:rsidRPr="00D62243">
              <w:rPr>
                <w:rFonts w:ascii="Times New Roman" w:eastAsia="Times New Roman" w:hAnsi="Times New Roman" w:cs="Times New Roman"/>
              </w:rPr>
              <w:br w:type="page"/>
              <w:t>d) Trung tâm thông tin thuốc và theo dõi phản ứng có hại của thuốc Quốc gia hoặc khu vực.</w:t>
            </w:r>
            <w:r w:rsidRPr="00D62243">
              <w:rPr>
                <w:rFonts w:ascii="Times New Roman" w:eastAsia="Times New Roman" w:hAnsi="Times New Roman" w:cs="Times New Roman"/>
              </w:rPr>
              <w:br w:type="page"/>
              <w:t xml:space="preserve">đ) Bệnh viện, </w:t>
            </w:r>
            <w:r w:rsidRPr="00D62243">
              <w:rPr>
                <w:rFonts w:ascii="Times New Roman" w:eastAsia="Times New Roman" w:hAnsi="Times New Roman" w:cs="Times New Roman"/>
              </w:rPr>
              <w:lastRenderedPageBreak/>
              <w:t xml:space="preserve">viện có giường bệnh có tổ chức, hoạtđộng dược lâm </w:t>
            </w:r>
            <w:proofErr w:type="gramStart"/>
            <w:r w:rsidRPr="00D62243">
              <w:rPr>
                <w:rFonts w:ascii="Times New Roman" w:eastAsia="Times New Roman" w:hAnsi="Times New Roman" w:cs="Times New Roman"/>
              </w:rPr>
              <w:t>sàng  theo</w:t>
            </w:r>
            <w:proofErr w:type="gramEnd"/>
            <w:r w:rsidRPr="00D62243">
              <w:rPr>
                <w:rFonts w:ascii="Times New Roman" w:eastAsia="Times New Roman" w:hAnsi="Times New Roman" w:cs="Times New Roman"/>
              </w:rPr>
              <w:t xml:space="preserve"> đúng quy định tại Nghị định này.</w:t>
            </w:r>
            <w:r w:rsidRPr="00D62243">
              <w:rPr>
                <w:rFonts w:ascii="Times New Roman" w:eastAsia="Times New Roman" w:hAnsi="Times New Roman" w:cs="Times New Roman"/>
              </w:rPr>
              <w:br w:type="page"/>
            </w:r>
          </w:p>
        </w:tc>
        <w:tc>
          <w:tcPr>
            <w:tcW w:w="4760" w:type="dxa"/>
            <w:shd w:val="clear" w:color="auto" w:fill="auto"/>
          </w:tcPr>
          <w:p w:rsidR="009F0AB9" w:rsidRPr="00D62243" w:rsidRDefault="009F0AB9" w:rsidP="009F0AB9">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lastRenderedPageBreak/>
              <w:t>Đề nghị quy định cụ thể tiêu chuẩn của cơ sở có đủ điều kiện thực hành chuyên môn dược lâm sàng, thay cho quy định cụ thể cơ sở thực hiện dược lâm sàng trong dự thảo Nghị định</w:t>
            </w:r>
          </w:p>
        </w:tc>
        <w:tc>
          <w:tcPr>
            <w:tcW w:w="1746" w:type="dxa"/>
            <w:shd w:val="clear" w:color="auto" w:fill="auto"/>
          </w:tcPr>
          <w:p w:rsidR="009F0AB9" w:rsidRPr="00D62243" w:rsidRDefault="00F32CE0" w:rsidP="009F0AB9">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Bộ Nội vụ</w:t>
            </w:r>
          </w:p>
        </w:tc>
        <w:tc>
          <w:tcPr>
            <w:tcW w:w="4025" w:type="dxa"/>
            <w:gridSpan w:val="2"/>
            <w:shd w:val="clear" w:color="auto" w:fill="auto"/>
          </w:tcPr>
          <w:p w:rsidR="009F0AB9" w:rsidRPr="00D62243" w:rsidRDefault="009F0AB9" w:rsidP="009F0AB9">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Dự thảo đã quy định loại hình của cơ sở thực hành chuyên môn. Các cơ sở này hoặc đã có Giấy chứng nhận đủ điều kiện kinh doanh dược hoặc đã có giấy phép/quyết định thành lập của cơ quan có thẩm quyền. Do đó, đã đáp ứng điều kiện để thực hành chuyên môn</w:t>
            </w:r>
          </w:p>
        </w:tc>
      </w:tr>
      <w:tr w:rsidR="00D62243" w:rsidRPr="00D62243" w:rsidTr="005C72BE">
        <w:trPr>
          <w:trHeight w:val="1430"/>
          <w:jc w:val="center"/>
        </w:trPr>
        <w:tc>
          <w:tcPr>
            <w:tcW w:w="1283"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b/>
                <w:bCs/>
              </w:rPr>
              <w:lastRenderedPageBreak/>
              <w:t>Điều 7,</w:t>
            </w:r>
            <w:r w:rsidRPr="00D62243">
              <w:rPr>
                <w:rFonts w:ascii="Times New Roman" w:eastAsia="Times New Roman" w:hAnsi="Times New Roman" w:cs="Times New Roman"/>
              </w:rPr>
              <w:t xml:space="preserve"> Khoản 1, Khoản 2</w:t>
            </w:r>
          </w:p>
        </w:tc>
        <w:tc>
          <w:tcPr>
            <w:tcW w:w="3777"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Điều kiện đối với người làm công tác dược lâm sàng</w:t>
            </w:r>
          </w:p>
        </w:tc>
        <w:tc>
          <w:tcPr>
            <w:tcW w:w="4760"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Đề nghị rà soát các quy định về chứng chỉ và chuyên ngành đào tạo, đảm bảo thống nhất với hệ thống chứng chỉ chuyên môn, nghiệp vụ thuộc lĩnh vực dược do pháp luật quy định</w:t>
            </w:r>
          </w:p>
        </w:tc>
        <w:tc>
          <w:tcPr>
            <w:tcW w:w="1746" w:type="dxa"/>
            <w:shd w:val="clear" w:color="auto" w:fill="auto"/>
            <w:hideMark/>
          </w:tcPr>
          <w:p w:rsidR="00BA6C51" w:rsidRPr="00D62243" w:rsidRDefault="00F32CE0"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Bộ Nội vụ</w:t>
            </w:r>
          </w:p>
        </w:tc>
        <w:tc>
          <w:tcPr>
            <w:tcW w:w="4025" w:type="dxa"/>
            <w:gridSpan w:val="2"/>
            <w:shd w:val="clear" w:color="auto" w:fill="auto"/>
            <w:hideMark/>
          </w:tcPr>
          <w:p w:rsidR="00BA6C51" w:rsidRPr="00D62243" w:rsidRDefault="00BA6C51" w:rsidP="001151C9">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Nhất trí</w:t>
            </w:r>
            <w:r w:rsidR="00F32CE0" w:rsidRPr="00D62243">
              <w:rPr>
                <w:rFonts w:ascii="Times New Roman" w:eastAsia="Times New Roman" w:hAnsi="Times New Roman" w:cs="Times New Roman"/>
              </w:rPr>
              <w:t xml:space="preserve"> tiếp thu</w:t>
            </w:r>
            <w:r w:rsidRPr="00D62243">
              <w:rPr>
                <w:rFonts w:ascii="Times New Roman" w:eastAsia="Times New Roman" w:hAnsi="Times New Roman" w:cs="Times New Roman"/>
              </w:rPr>
              <w:t>, đã rà soát và sửa lại để thống nhất với Nghị định đào tạo chuyên sâu trong lĩnh vực y tế và các quy định liên quan</w:t>
            </w:r>
          </w:p>
        </w:tc>
      </w:tr>
      <w:tr w:rsidR="00D62243" w:rsidRPr="00D62243" w:rsidTr="005C72BE">
        <w:trPr>
          <w:trHeight w:val="1396"/>
          <w:jc w:val="center"/>
        </w:trPr>
        <w:tc>
          <w:tcPr>
            <w:tcW w:w="1283"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b/>
                <w:bCs/>
              </w:rPr>
            </w:pPr>
            <w:r w:rsidRPr="00D62243">
              <w:rPr>
                <w:rFonts w:ascii="Times New Roman" w:eastAsia="Times New Roman" w:hAnsi="Times New Roman" w:cs="Times New Roman"/>
                <w:b/>
                <w:bCs/>
              </w:rPr>
              <w:t>Điều 7, Khoản 2</w:t>
            </w:r>
          </w:p>
        </w:tc>
        <w:tc>
          <w:tcPr>
            <w:tcW w:w="3777"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2. Có bằng cử nhân ngành dược học hoặc cử nhân ngành dược cổ truyền hoặc cử nhân ngành y học cổ truyền do các cơ sở giáo dục trong nước cấp hoặc do các cơ sở giáo dục nước ngoài cấp được xác định tương đương và có văn bằngđào tạo dược sĩ chuyên khoa dược lâm sàng theo quy định tại Nghị</w:t>
            </w:r>
            <w:r w:rsidR="003D7659" w:rsidRPr="00D62243">
              <w:rPr>
                <w:rFonts w:ascii="Times New Roman" w:eastAsia="Times New Roman" w:hAnsi="Times New Roman" w:cs="Times New Roman"/>
              </w:rPr>
              <w:t xml:space="preserve"> </w:t>
            </w:r>
            <w:r w:rsidRPr="00D62243">
              <w:rPr>
                <w:rFonts w:ascii="Times New Roman" w:eastAsia="Times New Roman" w:hAnsi="Times New Roman" w:cs="Times New Roman"/>
              </w:rPr>
              <w:t xml:space="preserve">định quy định về đào tạo chuyên sâu đặc thù trong lĩnh vực sức khỏe. </w:t>
            </w:r>
          </w:p>
        </w:tc>
        <w:tc>
          <w:tcPr>
            <w:tcW w:w="4760"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Đề nghị xem xét nội dung quy định về đào tạo dược lâm sàng vì theo phản ánh của nhiều doanh nghiệp, hiện nay nhiều đơn vị tổ chức đào tạo dược lâm sàng nhưng chưa có đơn vị nào cấp"chứng nhận đào tạo dược lâm sàng'</w:t>
            </w:r>
          </w:p>
        </w:tc>
        <w:tc>
          <w:tcPr>
            <w:tcW w:w="1746"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VCCI</w:t>
            </w:r>
          </w:p>
        </w:tc>
        <w:tc>
          <w:tcPr>
            <w:tcW w:w="4025" w:type="dxa"/>
            <w:gridSpan w:val="2"/>
            <w:shd w:val="clear" w:color="auto" w:fill="auto"/>
            <w:hideMark/>
          </w:tcPr>
          <w:p w:rsidR="00BA6C51" w:rsidRPr="00D62243" w:rsidRDefault="00BA6C51" w:rsidP="002E3062">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Nhất tr</w:t>
            </w:r>
            <w:r w:rsidR="00F32CE0" w:rsidRPr="00D62243">
              <w:rPr>
                <w:rFonts w:ascii="Times New Roman" w:eastAsia="Times New Roman" w:hAnsi="Times New Roman" w:cs="Times New Roman"/>
              </w:rPr>
              <w:t>í tiếp thu,</w:t>
            </w:r>
            <w:r w:rsidRPr="00D62243">
              <w:rPr>
                <w:rFonts w:ascii="Times New Roman" w:eastAsia="Times New Roman" w:hAnsi="Times New Roman" w:cs="Times New Roman"/>
              </w:rPr>
              <w:t xml:space="preserve"> đã sửa lại nội dung này giao Bộ Y tế quy định để thống nhất chương trình đào tạo và cấp chứng chỉ tại Điều </w:t>
            </w:r>
            <w:r w:rsidR="004066F2" w:rsidRPr="00D62243">
              <w:rPr>
                <w:rFonts w:ascii="Times New Roman" w:eastAsia="Times New Roman" w:hAnsi="Times New Roman" w:cs="Times New Roman"/>
              </w:rPr>
              <w:t>20</w:t>
            </w:r>
            <w:r w:rsidRPr="00D62243">
              <w:rPr>
                <w:rFonts w:ascii="Times New Roman" w:eastAsia="Times New Roman" w:hAnsi="Times New Roman" w:cs="Times New Roman"/>
              </w:rPr>
              <w:t xml:space="preserve"> dự thảo NĐ</w:t>
            </w:r>
          </w:p>
        </w:tc>
      </w:tr>
      <w:tr w:rsidR="00D62243" w:rsidRPr="00D62243" w:rsidTr="005C72BE">
        <w:trPr>
          <w:trHeight w:val="1396"/>
          <w:jc w:val="center"/>
        </w:trPr>
        <w:tc>
          <w:tcPr>
            <w:tcW w:w="1283" w:type="dxa"/>
            <w:shd w:val="clear" w:color="auto" w:fill="auto"/>
          </w:tcPr>
          <w:p w:rsidR="006E3544" w:rsidRPr="00D62243" w:rsidRDefault="00974DDF" w:rsidP="00BA6C51">
            <w:pPr>
              <w:spacing w:after="0" w:line="240" w:lineRule="auto"/>
              <w:rPr>
                <w:rFonts w:ascii="Times New Roman" w:eastAsia="Times New Roman" w:hAnsi="Times New Roman" w:cs="Times New Roman"/>
                <w:b/>
                <w:bCs/>
              </w:rPr>
            </w:pPr>
            <w:r w:rsidRPr="00D62243">
              <w:rPr>
                <w:rFonts w:ascii="Times New Roman" w:eastAsia="Times New Roman" w:hAnsi="Times New Roman" w:cs="Times New Roman"/>
                <w:b/>
                <w:bCs/>
              </w:rPr>
              <w:t>Điều 9</w:t>
            </w:r>
          </w:p>
        </w:tc>
        <w:tc>
          <w:tcPr>
            <w:tcW w:w="3777" w:type="dxa"/>
            <w:shd w:val="clear" w:color="auto" w:fill="auto"/>
          </w:tcPr>
          <w:p w:rsidR="006E3544" w:rsidRPr="00D62243" w:rsidRDefault="000E78A6" w:rsidP="00BA6C51">
            <w:pPr>
              <w:spacing w:after="0" w:line="240" w:lineRule="auto"/>
              <w:rPr>
                <w:rFonts w:ascii="Times New Roman" w:eastAsia="Times New Roman" w:hAnsi="Times New Roman" w:cs="Times New Roman"/>
              </w:rPr>
            </w:pPr>
            <w:r w:rsidRPr="00D62243">
              <w:rPr>
                <w:rFonts w:ascii="Times New Roman" w:hAnsi="Times New Roman" w:cs="Times New Roman"/>
              </w:rPr>
              <w:t>Điều kiện cơ sở vật chất đảm bảo hoạt động dược lâm sàng</w:t>
            </w:r>
          </w:p>
        </w:tc>
        <w:tc>
          <w:tcPr>
            <w:tcW w:w="4760" w:type="dxa"/>
            <w:shd w:val="clear" w:color="auto" w:fill="auto"/>
          </w:tcPr>
          <w:p w:rsidR="006E3544" w:rsidRPr="00D62243" w:rsidRDefault="00974DDF" w:rsidP="005C72BE">
            <w:pPr>
              <w:tabs>
                <w:tab w:val="left" w:pos="210"/>
              </w:tabs>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 xml:space="preserve">Dự thảo quy định về điều kiện cơ sở vật chất đảm bảo hoạt động dược lâm sàng. Tuy nhiên, cần cân nhắc, xem xét ở một số điểm </w:t>
            </w:r>
            <w:r w:rsidR="00E22F7F" w:rsidRPr="00D62243">
              <w:rPr>
                <w:rFonts w:ascii="Times New Roman" w:eastAsia="Times New Roman" w:hAnsi="Times New Roman" w:cs="Times New Roman"/>
              </w:rPr>
              <w:t>sau:</w:t>
            </w:r>
          </w:p>
          <w:p w:rsidR="001151C9" w:rsidRPr="00D62243" w:rsidRDefault="000E78A6" w:rsidP="005C72BE">
            <w:pPr>
              <w:pStyle w:val="ListParagraph"/>
              <w:numPr>
                <w:ilvl w:val="0"/>
                <w:numId w:val="5"/>
              </w:numPr>
              <w:tabs>
                <w:tab w:val="left" w:pos="210"/>
              </w:tabs>
              <w:ind w:left="0" w:firstLine="0"/>
            </w:pPr>
            <w:r w:rsidRPr="00D62243">
              <w:rPr>
                <w:sz w:val="22"/>
                <w:szCs w:val="22"/>
              </w:rPr>
              <w:t xml:space="preserve">Pháp </w:t>
            </w:r>
            <w:proofErr w:type="gramStart"/>
            <w:r w:rsidRPr="00D62243">
              <w:rPr>
                <w:sz w:val="22"/>
                <w:szCs w:val="22"/>
              </w:rPr>
              <w:t>lu</w:t>
            </w:r>
            <w:proofErr w:type="gramEnd"/>
            <w:r w:rsidRPr="00D62243">
              <w:rPr>
                <w:sz w:val="22"/>
                <w:szCs w:val="22"/>
              </w:rPr>
              <w:t xml:space="preserve"> ở một số điểm ều kiện cơ sở vật chất đảm bảo hoạt động dược lâm sàng. </w:t>
            </w:r>
            <w:proofErr w:type="gramStart"/>
            <w:r w:rsidR="00F0346B" w:rsidRPr="00D62243">
              <w:rPr>
                <w:sz w:val="22"/>
                <w:szCs w:val="22"/>
              </w:rPr>
              <w:t>tháp</w:t>
            </w:r>
            <w:proofErr w:type="gramEnd"/>
            <w:r w:rsidR="00F0346B" w:rsidRPr="00D62243">
              <w:rPr>
                <w:sz w:val="22"/>
                <w:szCs w:val="22"/>
              </w:rPr>
              <w:t xml:space="preserve"> lu ở một số điểm ều kiện cơ sở vật chất đảm bảo hoạt động dược lâm sàng. Tuy nhiên, cần cân nhắc,  tại Điều u đơn vị tổ chức đào tạo dược lâm sàng nhưng chưa có đơn vị nà</w:t>
            </w:r>
          </w:p>
          <w:p w:rsidR="00E22F7F" w:rsidRPr="00D62243" w:rsidRDefault="00F0346B" w:rsidP="005C72BE">
            <w:pPr>
              <w:pStyle w:val="ListParagraph"/>
              <w:numPr>
                <w:ilvl w:val="0"/>
                <w:numId w:val="5"/>
              </w:numPr>
              <w:tabs>
                <w:tab w:val="left" w:pos="210"/>
              </w:tabs>
              <w:ind w:left="0" w:firstLine="0"/>
            </w:pPr>
            <w:r w:rsidRPr="00D62243">
              <w:rPr>
                <w:sz w:val="22"/>
                <w:szCs w:val="22"/>
              </w:rPr>
              <w:t>Theo quy đmột số điểm ều kiện cơ sở vật chất đảm bảo hoạt động dược lâm sàng. Tuy nhiên, cần cân nhắc,áp ứng các  kiện hoạt động của cơ sở này</w:t>
            </w:r>
          </w:p>
        </w:tc>
        <w:tc>
          <w:tcPr>
            <w:tcW w:w="1746" w:type="dxa"/>
            <w:shd w:val="clear" w:color="auto" w:fill="auto"/>
          </w:tcPr>
          <w:p w:rsidR="006E3544" w:rsidRPr="00D62243" w:rsidRDefault="00E22F7F"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VCCI</w:t>
            </w:r>
          </w:p>
        </w:tc>
        <w:tc>
          <w:tcPr>
            <w:tcW w:w="4025" w:type="dxa"/>
            <w:gridSpan w:val="2"/>
            <w:shd w:val="clear" w:color="auto" w:fill="auto"/>
          </w:tcPr>
          <w:p w:rsidR="006E3544" w:rsidRPr="00D62243" w:rsidRDefault="00F32CE0"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Nhất tiếp thu, đã bỏ điều này.</w:t>
            </w:r>
          </w:p>
        </w:tc>
      </w:tr>
      <w:tr w:rsidR="00D62243" w:rsidRPr="00D62243" w:rsidTr="005C72BE">
        <w:trPr>
          <w:trHeight w:val="1557"/>
          <w:jc w:val="center"/>
        </w:trPr>
        <w:tc>
          <w:tcPr>
            <w:tcW w:w="1283"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b/>
                <w:bCs/>
              </w:rPr>
            </w:pPr>
            <w:r w:rsidRPr="00D62243">
              <w:rPr>
                <w:rFonts w:ascii="Times New Roman" w:eastAsia="Times New Roman" w:hAnsi="Times New Roman" w:cs="Times New Roman"/>
                <w:b/>
                <w:bCs/>
              </w:rPr>
              <w:t>Điều 11</w:t>
            </w:r>
          </w:p>
        </w:tc>
        <w:tc>
          <w:tcPr>
            <w:tcW w:w="3777"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 </w:t>
            </w:r>
            <w:r w:rsidR="00C37D33" w:rsidRPr="00D62243">
              <w:rPr>
                <w:rFonts w:ascii="Times New Roman" w:hAnsi="Times New Roman" w:cs="Times New Roman"/>
              </w:rPr>
              <w:t>Nội dung hoạt động tại khoa lâm sàng</w:t>
            </w:r>
          </w:p>
        </w:tc>
        <w:tc>
          <w:tcPr>
            <w:tcW w:w="4760" w:type="dxa"/>
            <w:shd w:val="clear" w:color="auto" w:fill="auto"/>
          </w:tcPr>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Đề nghị giữ nguyên hoạt động như thông tư 31 vì các bệnh viện lớn, rất nhiều bệnh nhân, khó khả thi</w:t>
            </w:r>
          </w:p>
        </w:tc>
        <w:tc>
          <w:tcPr>
            <w:tcW w:w="1746" w:type="dxa"/>
            <w:shd w:val="clear" w:color="auto" w:fill="auto"/>
          </w:tcPr>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VCCI</w:t>
            </w:r>
          </w:p>
        </w:tc>
        <w:tc>
          <w:tcPr>
            <w:tcW w:w="4025" w:type="dxa"/>
            <w:gridSpan w:val="2"/>
            <w:shd w:val="clear" w:color="auto" w:fill="auto"/>
          </w:tcPr>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Nếu giữ nguyên hoạt động như Thông tư 31 thì sẽ dẫn đến việc các bệnh viện thực hiện tùy nghi, không thống nhất và không phù hợp với Khoản 3 Điều 116 Luật Dược.</w:t>
            </w:r>
          </w:p>
          <w:p w:rsidR="00BA6C51" w:rsidRPr="00D62243" w:rsidRDefault="00BA6C51" w:rsidP="00BA6C51">
            <w:pPr>
              <w:spacing w:after="0" w:line="240" w:lineRule="auto"/>
              <w:rPr>
                <w:rFonts w:ascii="Times New Roman" w:eastAsia="Times New Roman" w:hAnsi="Times New Roman" w:cs="Times New Roman"/>
              </w:rPr>
            </w:pPr>
          </w:p>
        </w:tc>
      </w:tr>
      <w:tr w:rsidR="00D62243" w:rsidRPr="00D62243" w:rsidTr="005C72BE">
        <w:trPr>
          <w:trHeight w:val="1833"/>
          <w:jc w:val="center"/>
        </w:trPr>
        <w:tc>
          <w:tcPr>
            <w:tcW w:w="1283"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b/>
                <w:bCs/>
              </w:rPr>
            </w:pPr>
            <w:r w:rsidRPr="00D62243">
              <w:rPr>
                <w:rFonts w:ascii="Times New Roman" w:eastAsia="Times New Roman" w:hAnsi="Times New Roman" w:cs="Times New Roman"/>
                <w:b/>
                <w:bCs/>
              </w:rPr>
              <w:lastRenderedPageBreak/>
              <w:t>Khoản 5 Điều 12</w:t>
            </w:r>
          </w:p>
        </w:tc>
        <w:tc>
          <w:tcPr>
            <w:tcW w:w="3777"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5.</w:t>
            </w:r>
            <w:r w:rsidR="001151C9" w:rsidRPr="00D62243">
              <w:rPr>
                <w:rFonts w:ascii="Times New Roman" w:eastAsia="Times New Roman" w:hAnsi="Times New Roman" w:cs="Times New Roman"/>
              </w:rPr>
              <w:t xml:space="preserve"> </w:t>
            </w:r>
            <w:r w:rsidRPr="00D62243">
              <w:rPr>
                <w:rFonts w:ascii="Times New Roman" w:eastAsia="Times New Roman" w:hAnsi="Times New Roman" w:cs="Times New Roman"/>
              </w:rPr>
              <w:t xml:space="preserve">Các khoa, phòng, cá nhân không chấp hành quy định tại khoản 2 và 3 Điều này sẽ bị xử lý theo quy định của Quy chế làm việc của đơn vị dược lâm sàng do người đứng đầu bệnh viện ban hành. </w:t>
            </w:r>
          </w:p>
          <w:p w:rsidR="00BA6C51" w:rsidRPr="00D62243" w:rsidRDefault="00BA6C51" w:rsidP="00BA6C51">
            <w:pPr>
              <w:spacing w:after="0" w:line="240" w:lineRule="auto"/>
              <w:rPr>
                <w:rFonts w:ascii="Times New Roman" w:eastAsia="Times New Roman" w:hAnsi="Times New Roman" w:cs="Times New Roman"/>
              </w:rPr>
            </w:pPr>
          </w:p>
        </w:tc>
        <w:tc>
          <w:tcPr>
            <w:tcW w:w="4760" w:type="dxa"/>
            <w:shd w:val="clear" w:color="auto" w:fill="auto"/>
            <w:hideMark/>
          </w:tcPr>
          <w:p w:rsidR="00BA6C51" w:rsidRPr="00D62243" w:rsidRDefault="00BA6C51" w:rsidP="00BA6C51">
            <w:pPr>
              <w:spacing w:after="0" w:line="240" w:lineRule="auto"/>
              <w:jc w:val="both"/>
              <w:rPr>
                <w:rFonts w:ascii="Times New Roman" w:eastAsia="Times New Roman" w:hAnsi="Times New Roman" w:cs="Times New Roman"/>
              </w:rPr>
            </w:pPr>
            <w:r w:rsidRPr="00D62243">
              <w:rPr>
                <w:rFonts w:ascii="Times New Roman" w:eastAsia="Times New Roman" w:hAnsi="Times New Roman" w:cs="Times New Roman"/>
              </w:rPr>
              <w:t>Pháp luật hiện hành đã có hệ thống chế tài để xử lý đối với hành vi vi phạm pháp luật, như xử lý kỷ luật (áp dụng đối với công chức, viên chức), xử phạt vi phạm hành chính (đối với cá nhân, tổ chức thực hiện hành vi vi phạm hành chính), xử lý hình sự. Do đó, đề nghị không quy định nội dung đã nêu tại dự thảo Nghị định này.</w:t>
            </w:r>
          </w:p>
        </w:tc>
        <w:tc>
          <w:tcPr>
            <w:tcW w:w="1746" w:type="dxa"/>
            <w:shd w:val="clear" w:color="auto" w:fill="auto"/>
            <w:hideMark/>
          </w:tcPr>
          <w:p w:rsidR="00BA6C51" w:rsidRPr="00D62243" w:rsidRDefault="00F32CE0"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Bộ Tư pháp</w:t>
            </w:r>
          </w:p>
        </w:tc>
        <w:tc>
          <w:tcPr>
            <w:tcW w:w="4025" w:type="dxa"/>
            <w:gridSpan w:val="2"/>
            <w:shd w:val="clear" w:color="auto" w:fill="auto"/>
            <w:hideMark/>
          </w:tcPr>
          <w:p w:rsidR="00BA6C51" w:rsidRPr="00D62243" w:rsidRDefault="00BA6C51" w:rsidP="00BA6C51">
            <w:pPr>
              <w:spacing w:before="240" w:line="288" w:lineRule="auto"/>
              <w:rPr>
                <w:rFonts w:ascii="Times New Roman" w:eastAsia="Times New Roman" w:hAnsi="Times New Roman" w:cs="Times New Roman"/>
              </w:rPr>
            </w:pPr>
            <w:r w:rsidRPr="00D62243">
              <w:rPr>
                <w:rFonts w:ascii="Times New Roman" w:eastAsia="Times New Roman" w:hAnsi="Times New Roman" w:cs="Times New Roman"/>
              </w:rPr>
              <w:t>Nhất trí tiếp thu</w:t>
            </w:r>
            <w:r w:rsidR="003B2CA1" w:rsidRPr="00D62243">
              <w:rPr>
                <w:rFonts w:ascii="Times New Roman" w:eastAsia="Times New Roman" w:hAnsi="Times New Roman" w:cs="Times New Roman"/>
              </w:rPr>
              <w:t>, đã bỏ nội dung này</w:t>
            </w:r>
          </w:p>
        </w:tc>
      </w:tr>
      <w:tr w:rsidR="00D62243" w:rsidRPr="00D62243" w:rsidTr="005C72BE">
        <w:trPr>
          <w:trHeight w:val="2549"/>
          <w:jc w:val="center"/>
        </w:trPr>
        <w:tc>
          <w:tcPr>
            <w:tcW w:w="1283" w:type="dxa"/>
            <w:shd w:val="clear" w:color="auto" w:fill="auto"/>
          </w:tcPr>
          <w:p w:rsidR="00C37D33" w:rsidRPr="00D62243" w:rsidRDefault="00C37D33" w:rsidP="00BA6C51">
            <w:pPr>
              <w:spacing w:after="0" w:line="240" w:lineRule="auto"/>
              <w:rPr>
                <w:rFonts w:ascii="Times New Roman" w:eastAsia="Times New Roman" w:hAnsi="Times New Roman" w:cs="Times New Roman"/>
                <w:b/>
                <w:bCs/>
              </w:rPr>
            </w:pPr>
            <w:r w:rsidRPr="00D62243">
              <w:rPr>
                <w:rFonts w:ascii="Times New Roman" w:eastAsia="Times New Roman" w:hAnsi="Times New Roman" w:cs="Times New Roman"/>
                <w:b/>
                <w:bCs/>
              </w:rPr>
              <w:t>Điều 12</w:t>
            </w:r>
          </w:p>
        </w:tc>
        <w:tc>
          <w:tcPr>
            <w:tcW w:w="3777" w:type="dxa"/>
            <w:shd w:val="clear" w:color="auto" w:fill="auto"/>
          </w:tcPr>
          <w:p w:rsidR="00C37D33" w:rsidRPr="00D62243" w:rsidRDefault="00C37D33"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Về mẫu phân tích sử dụng thuốc</w:t>
            </w:r>
          </w:p>
        </w:tc>
        <w:tc>
          <w:tcPr>
            <w:tcW w:w="4760" w:type="dxa"/>
            <w:shd w:val="clear" w:color="auto" w:fill="auto"/>
          </w:tcPr>
          <w:p w:rsidR="00C37D33" w:rsidRPr="00D62243" w:rsidRDefault="00C37D33" w:rsidP="00BA6C51">
            <w:pPr>
              <w:spacing w:after="0" w:line="240" w:lineRule="auto"/>
              <w:jc w:val="both"/>
              <w:rPr>
                <w:rFonts w:ascii="Times New Roman" w:eastAsia="Times New Roman" w:hAnsi="Times New Roman" w:cs="Times New Roman"/>
              </w:rPr>
            </w:pPr>
            <w:r w:rsidRPr="00D62243">
              <w:rPr>
                <w:rFonts w:ascii="Times New Roman" w:eastAsia="Times New Roman" w:hAnsi="Times New Roman" w:cs="Times New Roman"/>
              </w:rPr>
              <w:t xml:space="preserve">Khoản 2 Điều 12 dự thảo quy định người làm </w:t>
            </w:r>
            <w:r w:rsidR="002E3062" w:rsidRPr="00D62243">
              <w:rPr>
                <w:rFonts w:ascii="Times New Roman" w:eastAsia="Times New Roman" w:hAnsi="Times New Roman" w:cs="Times New Roman"/>
              </w:rPr>
              <w:t xml:space="preserve">công tác dược lâm sàng </w:t>
            </w:r>
            <w:r w:rsidR="009E6E84" w:rsidRPr="00D62243">
              <w:rPr>
                <w:rFonts w:ascii="Times New Roman" w:eastAsia="Times New Roman" w:hAnsi="Times New Roman" w:cs="Times New Roman"/>
              </w:rPr>
              <w:t xml:space="preserve">khi cho ý kiến phải lưu vào bệnh </w:t>
            </w:r>
            <w:proofErr w:type="gramStart"/>
            <w:r w:rsidR="009E6E84" w:rsidRPr="00D62243">
              <w:rPr>
                <w:rFonts w:ascii="Times New Roman" w:eastAsia="Times New Roman" w:hAnsi="Times New Roman" w:cs="Times New Roman"/>
              </w:rPr>
              <w:t>án</w:t>
            </w:r>
            <w:proofErr w:type="gramEnd"/>
            <w:r w:rsidR="009E6E84" w:rsidRPr="00D62243">
              <w:rPr>
                <w:rFonts w:ascii="Times New Roman" w:eastAsia="Times New Roman" w:hAnsi="Times New Roman" w:cs="Times New Roman"/>
              </w:rPr>
              <w:t xml:space="preserve"> Mẫu phân tích sử dụng thuốc tại phụ lục 1, 2 của Dự thảo. Việc yêu cầu lưu cả hai phụ lục này dường như chưa thực sự hợp lý, bởi vì nội dung gần giống nhau, Phụ lục 2 có nội dung chi tiết hơn. Mặt khác, hiện nay nhiều bệnh viện đã thực hiện lưu thông tin bằng phương tiện điện tử để thuận tiện cho công tác lưu trữ và tổng hợp. Do vậy, để đảm bảo đơn giản hóa thủ tục, đề nghị cân nhắc cho phép các bệnh viện được lưu dưới dạng điện tử</w:t>
            </w:r>
          </w:p>
        </w:tc>
        <w:tc>
          <w:tcPr>
            <w:tcW w:w="1746" w:type="dxa"/>
            <w:shd w:val="clear" w:color="auto" w:fill="auto"/>
          </w:tcPr>
          <w:p w:rsidR="00C37D33" w:rsidRPr="00D62243" w:rsidRDefault="009E6E84"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VCCI</w:t>
            </w:r>
          </w:p>
        </w:tc>
        <w:tc>
          <w:tcPr>
            <w:tcW w:w="4025" w:type="dxa"/>
            <w:gridSpan w:val="2"/>
            <w:shd w:val="clear" w:color="auto" w:fill="auto"/>
          </w:tcPr>
          <w:p w:rsidR="009E6E84" w:rsidRPr="00D62243" w:rsidRDefault="009E6E84" w:rsidP="009E6E84">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 xml:space="preserve">Nhất trí tiếp thu, sửa đổi khoản 1 Điều </w:t>
            </w:r>
            <w:r w:rsidR="002403BB" w:rsidRPr="00D62243">
              <w:rPr>
                <w:rFonts w:ascii="Times New Roman" w:eastAsia="Times New Roman" w:hAnsi="Times New Roman" w:cs="Times New Roman"/>
              </w:rPr>
              <w:t>21</w:t>
            </w:r>
            <w:r w:rsidRPr="00D62243">
              <w:rPr>
                <w:rFonts w:ascii="Times New Roman" w:eastAsia="Times New Roman" w:hAnsi="Times New Roman" w:cs="Times New Roman"/>
              </w:rPr>
              <w:t xml:space="preserve"> “Giao Bộ Y tế ban hành hướng dẫn chuyên môn kỹ thuật, hướng dẫn xếp hạng bệnh viện, mẫu phiếu phân tích sử dụng thuốc… </w:t>
            </w:r>
          </w:p>
          <w:p w:rsidR="00C37D33" w:rsidRPr="00D62243" w:rsidRDefault="00C37D33" w:rsidP="00BA6C51">
            <w:pPr>
              <w:spacing w:before="240" w:line="288" w:lineRule="auto"/>
              <w:rPr>
                <w:rFonts w:ascii="Times New Roman" w:eastAsia="Times New Roman" w:hAnsi="Times New Roman" w:cs="Times New Roman"/>
              </w:rPr>
            </w:pPr>
          </w:p>
        </w:tc>
      </w:tr>
      <w:tr w:rsidR="00D62243" w:rsidRPr="00D62243" w:rsidTr="00030A25">
        <w:trPr>
          <w:trHeight w:val="1200"/>
          <w:jc w:val="center"/>
        </w:trPr>
        <w:tc>
          <w:tcPr>
            <w:tcW w:w="1283" w:type="dxa"/>
            <w:shd w:val="clear" w:color="auto" w:fill="auto"/>
            <w:hideMark/>
          </w:tcPr>
          <w:p w:rsidR="002403BB" w:rsidRPr="00D62243" w:rsidRDefault="002403BB" w:rsidP="00BA6C51">
            <w:pPr>
              <w:spacing w:after="0" w:line="240" w:lineRule="auto"/>
              <w:rPr>
                <w:rFonts w:ascii="Times New Roman" w:eastAsia="Times New Roman" w:hAnsi="Times New Roman" w:cs="Times New Roman"/>
                <w:b/>
                <w:bCs/>
              </w:rPr>
            </w:pPr>
            <w:r w:rsidRPr="00D62243">
              <w:rPr>
                <w:rFonts w:ascii="Times New Roman" w:eastAsia="Times New Roman" w:hAnsi="Times New Roman" w:cs="Times New Roman"/>
                <w:b/>
                <w:bCs/>
              </w:rPr>
              <w:t>Điều 13</w:t>
            </w:r>
          </w:p>
        </w:tc>
        <w:tc>
          <w:tcPr>
            <w:tcW w:w="3777" w:type="dxa"/>
            <w:shd w:val="clear" w:color="auto" w:fill="auto"/>
            <w:hideMark/>
          </w:tcPr>
          <w:p w:rsidR="002403BB" w:rsidRPr="00D62243" w:rsidRDefault="002403BB"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Trách nhiệm của người đứng đầu cơ sở khám bệnh, chữa bệnh </w:t>
            </w:r>
          </w:p>
        </w:tc>
        <w:tc>
          <w:tcPr>
            <w:tcW w:w="4760" w:type="dxa"/>
            <w:shd w:val="clear" w:color="auto" w:fill="auto"/>
            <w:hideMark/>
          </w:tcPr>
          <w:p w:rsidR="002403BB" w:rsidRPr="00D62243" w:rsidRDefault="002403BB"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Dự thảo quy định Người đứng đầu cơ sở quy định chính sách về phụ cấp trách nhiệm lương cho DSLS: đề nghị bỏ vì can thiệp vào công việc của bệnh viện</w:t>
            </w:r>
          </w:p>
        </w:tc>
        <w:tc>
          <w:tcPr>
            <w:tcW w:w="1746" w:type="dxa"/>
            <w:shd w:val="clear" w:color="auto" w:fill="auto"/>
            <w:hideMark/>
          </w:tcPr>
          <w:p w:rsidR="002403BB" w:rsidRPr="00D62243" w:rsidRDefault="002403BB"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VCCI</w:t>
            </w:r>
          </w:p>
        </w:tc>
        <w:tc>
          <w:tcPr>
            <w:tcW w:w="4025" w:type="dxa"/>
            <w:gridSpan w:val="2"/>
            <w:vMerge w:val="restart"/>
            <w:shd w:val="clear" w:color="auto" w:fill="auto"/>
            <w:hideMark/>
          </w:tcPr>
          <w:p w:rsidR="002403BB" w:rsidRPr="00D62243" w:rsidRDefault="002403BB" w:rsidP="005C72BE">
            <w:pPr>
              <w:spacing w:after="0" w:line="240" w:lineRule="auto"/>
            </w:pPr>
            <w:r w:rsidRPr="00D62243">
              <w:rPr>
                <w:rFonts w:ascii="Times New Roman" w:eastAsia="Times New Roman" w:hAnsi="Times New Roman" w:cs="Times New Roman"/>
              </w:rPr>
              <w:t xml:space="preserve">Nhất trí tiếp thu, </w:t>
            </w:r>
            <w:r w:rsidRPr="00D62243">
              <w:rPr>
                <w:rFonts w:ascii="Times New Roman" w:hAnsi="Times New Roman" w:cs="Times New Roman"/>
              </w:rPr>
              <w:t xml:space="preserve">đã bỏ quy định về phụ cấp trách nhiệm cho người làm công tác DLS. </w:t>
            </w:r>
          </w:p>
        </w:tc>
      </w:tr>
      <w:tr w:rsidR="00D62243" w:rsidRPr="00D62243" w:rsidTr="00030A25">
        <w:trPr>
          <w:trHeight w:val="1200"/>
          <w:jc w:val="center"/>
        </w:trPr>
        <w:tc>
          <w:tcPr>
            <w:tcW w:w="1283" w:type="dxa"/>
            <w:shd w:val="clear" w:color="auto" w:fill="auto"/>
            <w:hideMark/>
          </w:tcPr>
          <w:p w:rsidR="002403BB" w:rsidRPr="00D62243" w:rsidRDefault="002403BB" w:rsidP="00BA6C51">
            <w:pPr>
              <w:spacing w:after="0" w:line="240" w:lineRule="auto"/>
              <w:rPr>
                <w:rFonts w:ascii="Times New Roman" w:eastAsia="Times New Roman" w:hAnsi="Times New Roman" w:cs="Times New Roman"/>
                <w:b/>
                <w:bCs/>
              </w:rPr>
            </w:pPr>
            <w:r w:rsidRPr="00D62243">
              <w:rPr>
                <w:rFonts w:ascii="Times New Roman" w:eastAsia="Times New Roman" w:hAnsi="Times New Roman" w:cs="Times New Roman"/>
                <w:b/>
              </w:rPr>
              <w:t>Khoản 5 Điều 13</w:t>
            </w:r>
          </w:p>
        </w:tc>
        <w:tc>
          <w:tcPr>
            <w:tcW w:w="3777" w:type="dxa"/>
            <w:shd w:val="clear" w:color="auto" w:fill="auto"/>
            <w:hideMark/>
          </w:tcPr>
          <w:p w:rsidR="002403BB" w:rsidRPr="00D62243" w:rsidRDefault="002403BB" w:rsidP="00BA6C51">
            <w:pPr>
              <w:spacing w:after="0" w:line="240" w:lineRule="auto"/>
              <w:rPr>
                <w:rFonts w:ascii="Times New Roman" w:eastAsia="Times New Roman" w:hAnsi="Times New Roman" w:cs="Times New Roman"/>
              </w:rPr>
            </w:pPr>
          </w:p>
        </w:tc>
        <w:tc>
          <w:tcPr>
            <w:tcW w:w="4760" w:type="dxa"/>
            <w:shd w:val="clear" w:color="auto" w:fill="auto"/>
            <w:hideMark/>
          </w:tcPr>
          <w:p w:rsidR="002403BB" w:rsidRPr="00D62243" w:rsidRDefault="002403BB"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Về chính sách, chế độ đối với người làm công tác DLS: Căn cứ ý kiến chỉ đạo của Thủ tướng Chính phủ tại Công văn số 8476/VPCP-KTTH ngày 06/9/2018 của VPCP: “Từ nay đến khi ban hành và văn bản quy định chế độ tiền lương mới để thực hiện Nghị quyết số 27/NQ/TW, không xem xét ban hành mới hoặc sửa đổi, bổ sung các chế độ, chính sách tiền lương hiện hành”. Vì vậy, đề nghị Bộ Y tế bỏ quy định tại Khoản 5 Điều 13</w:t>
            </w:r>
          </w:p>
        </w:tc>
        <w:tc>
          <w:tcPr>
            <w:tcW w:w="1746" w:type="dxa"/>
            <w:shd w:val="clear" w:color="auto" w:fill="auto"/>
            <w:hideMark/>
          </w:tcPr>
          <w:p w:rsidR="002403BB" w:rsidRPr="00D62243" w:rsidRDefault="002403BB"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Bộ Nội vụ</w:t>
            </w:r>
          </w:p>
        </w:tc>
        <w:tc>
          <w:tcPr>
            <w:tcW w:w="4025" w:type="dxa"/>
            <w:gridSpan w:val="2"/>
            <w:vMerge/>
            <w:shd w:val="clear" w:color="auto" w:fill="auto"/>
            <w:hideMark/>
          </w:tcPr>
          <w:p w:rsidR="002403BB" w:rsidRPr="00D62243" w:rsidRDefault="002403BB" w:rsidP="00BA6C51">
            <w:pPr>
              <w:spacing w:after="0" w:line="240" w:lineRule="auto"/>
              <w:rPr>
                <w:rFonts w:ascii="Times New Roman" w:eastAsia="Times New Roman" w:hAnsi="Times New Roman" w:cs="Times New Roman"/>
              </w:rPr>
            </w:pPr>
          </w:p>
        </w:tc>
      </w:tr>
      <w:tr w:rsidR="00D62243" w:rsidRPr="00D62243" w:rsidTr="005C72BE">
        <w:trPr>
          <w:trHeight w:val="848"/>
          <w:jc w:val="center"/>
        </w:trPr>
        <w:tc>
          <w:tcPr>
            <w:tcW w:w="1283" w:type="dxa"/>
            <w:shd w:val="clear" w:color="auto" w:fill="auto"/>
          </w:tcPr>
          <w:p w:rsidR="002403BB" w:rsidRPr="00D62243" w:rsidRDefault="002403BB" w:rsidP="00BA6C51">
            <w:pPr>
              <w:spacing w:after="0" w:line="240" w:lineRule="auto"/>
              <w:rPr>
                <w:rFonts w:ascii="Times New Roman" w:eastAsia="Times New Roman" w:hAnsi="Times New Roman" w:cs="Times New Roman"/>
              </w:rPr>
            </w:pPr>
          </w:p>
        </w:tc>
        <w:tc>
          <w:tcPr>
            <w:tcW w:w="3777" w:type="dxa"/>
            <w:shd w:val="clear" w:color="auto" w:fill="auto"/>
          </w:tcPr>
          <w:p w:rsidR="002403BB" w:rsidRPr="00D62243" w:rsidDel="004066F2" w:rsidRDefault="002403BB" w:rsidP="00BA6C51">
            <w:pPr>
              <w:spacing w:after="0" w:line="240" w:lineRule="auto"/>
              <w:rPr>
                <w:rFonts w:ascii="Times New Roman" w:eastAsia="Times New Roman" w:hAnsi="Times New Roman" w:cs="Times New Roman"/>
              </w:rPr>
            </w:pPr>
          </w:p>
        </w:tc>
        <w:tc>
          <w:tcPr>
            <w:tcW w:w="4760" w:type="dxa"/>
            <w:shd w:val="clear" w:color="auto" w:fill="auto"/>
          </w:tcPr>
          <w:p w:rsidR="002403BB" w:rsidRPr="00D62243" w:rsidRDefault="002403BB"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 xml:space="preserve">Phụ cấp trách nhiệm liên quan đến thực hiện chế độ tiền lương đối với cán bộ, công chức, viên chức hiện nay được thực hiện theo Nghị định số 204/2004/NĐ-CP ngày 21/7/2016 của Chính phủ quy định chế độ tiền lương đối với cán bộ, công chức, viên chức, lực lượng vũ trang (được sửa đổi, bổ sung một số điều theo Nghị định số 117/2016/NĐ-CP ngày 21/7/2016) trong đó có quy </w:t>
            </w:r>
            <w:r w:rsidRPr="00D62243">
              <w:rPr>
                <w:rFonts w:ascii="Times New Roman" w:eastAsia="Times New Roman" w:hAnsi="Times New Roman" w:cs="Times New Roman"/>
              </w:rPr>
              <w:lastRenderedPageBreak/>
              <w:t>định về loại phụ cấp trách nhiệm đối tượng được hưởng. Do đó, đề nghị không quy định nội dung đã nêu tại dự thảo Nghị định</w:t>
            </w:r>
          </w:p>
        </w:tc>
        <w:tc>
          <w:tcPr>
            <w:tcW w:w="1746" w:type="dxa"/>
            <w:shd w:val="clear" w:color="auto" w:fill="auto"/>
          </w:tcPr>
          <w:p w:rsidR="002403BB" w:rsidRPr="00D62243" w:rsidRDefault="002403BB"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lastRenderedPageBreak/>
              <w:t xml:space="preserve">Bộ Tư pháp </w:t>
            </w:r>
          </w:p>
        </w:tc>
        <w:tc>
          <w:tcPr>
            <w:tcW w:w="4025" w:type="dxa"/>
            <w:gridSpan w:val="2"/>
            <w:vMerge/>
            <w:shd w:val="clear" w:color="auto" w:fill="auto"/>
          </w:tcPr>
          <w:p w:rsidR="002403BB" w:rsidRPr="00D62243" w:rsidRDefault="002403BB" w:rsidP="00BA6C51">
            <w:pPr>
              <w:spacing w:after="0" w:line="240" w:lineRule="auto"/>
              <w:rPr>
                <w:rFonts w:ascii="Times New Roman" w:eastAsia="Times New Roman" w:hAnsi="Times New Roman" w:cs="Times New Roman"/>
              </w:rPr>
            </w:pPr>
          </w:p>
        </w:tc>
      </w:tr>
      <w:tr w:rsidR="00D62243" w:rsidRPr="00D62243" w:rsidTr="005C72BE">
        <w:trPr>
          <w:trHeight w:val="1200"/>
          <w:jc w:val="center"/>
        </w:trPr>
        <w:tc>
          <w:tcPr>
            <w:tcW w:w="1283" w:type="dxa"/>
            <w:shd w:val="clear" w:color="auto" w:fill="auto"/>
          </w:tcPr>
          <w:p w:rsidR="00A32A2D" w:rsidRPr="00D62243" w:rsidRDefault="00A32A2D" w:rsidP="00BA6C51">
            <w:pPr>
              <w:spacing w:after="0" w:line="240" w:lineRule="auto"/>
              <w:rPr>
                <w:rFonts w:ascii="Times New Roman" w:eastAsia="Times New Roman" w:hAnsi="Times New Roman" w:cs="Times New Roman"/>
                <w:b/>
                <w:bCs/>
              </w:rPr>
            </w:pPr>
          </w:p>
        </w:tc>
        <w:tc>
          <w:tcPr>
            <w:tcW w:w="3777" w:type="dxa"/>
            <w:shd w:val="clear" w:color="auto" w:fill="auto"/>
          </w:tcPr>
          <w:p w:rsidR="00A32A2D" w:rsidRPr="00D62243" w:rsidRDefault="00A32A2D" w:rsidP="00BA6C51">
            <w:pPr>
              <w:spacing w:after="0" w:line="240" w:lineRule="auto"/>
              <w:rPr>
                <w:rFonts w:ascii="Times New Roman" w:eastAsia="Times New Roman" w:hAnsi="Times New Roman" w:cs="Times New Roman"/>
              </w:rPr>
            </w:pPr>
          </w:p>
        </w:tc>
        <w:tc>
          <w:tcPr>
            <w:tcW w:w="4760" w:type="dxa"/>
            <w:shd w:val="clear" w:color="auto" w:fill="auto"/>
          </w:tcPr>
          <w:p w:rsidR="00A32A2D" w:rsidRPr="00D62243" w:rsidRDefault="00A32A2D"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Đề nghị bỏ Khoản 5 Điều 13</w:t>
            </w:r>
            <w:r w:rsidR="001151C9" w:rsidRPr="00D62243">
              <w:rPr>
                <w:rFonts w:ascii="Times New Roman" w:eastAsia="Times New Roman" w:hAnsi="Times New Roman" w:cs="Times New Roman"/>
              </w:rPr>
              <w:t xml:space="preserve"> </w:t>
            </w:r>
            <w:r w:rsidR="005F643D" w:rsidRPr="00D62243">
              <w:rPr>
                <w:rFonts w:ascii="Times New Roman" w:eastAsia="Times New Roman" w:hAnsi="Times New Roman" w:cs="Times New Roman"/>
              </w:rPr>
              <w:t>vì việc xây dựng quy định, chính sách khuyến khích, động viên người làm công tác dược lâm sàng không thuộc phạm vi của Nghị định này</w:t>
            </w:r>
          </w:p>
        </w:tc>
        <w:tc>
          <w:tcPr>
            <w:tcW w:w="1746" w:type="dxa"/>
            <w:shd w:val="clear" w:color="auto" w:fill="auto"/>
          </w:tcPr>
          <w:p w:rsidR="00A32A2D" w:rsidRPr="00D62243" w:rsidRDefault="00A32A2D"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Bộ Tài chính</w:t>
            </w:r>
          </w:p>
        </w:tc>
        <w:tc>
          <w:tcPr>
            <w:tcW w:w="4025" w:type="dxa"/>
            <w:gridSpan w:val="2"/>
            <w:shd w:val="clear" w:color="auto" w:fill="auto"/>
          </w:tcPr>
          <w:p w:rsidR="00A32A2D" w:rsidRPr="00D62243" w:rsidRDefault="005F643D"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Nhất trí tiếp thu</w:t>
            </w:r>
          </w:p>
        </w:tc>
      </w:tr>
      <w:tr w:rsidR="00D62243" w:rsidRPr="00D62243" w:rsidTr="005C72BE">
        <w:trPr>
          <w:trHeight w:val="1200"/>
          <w:jc w:val="center"/>
        </w:trPr>
        <w:tc>
          <w:tcPr>
            <w:tcW w:w="1283"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b/>
                <w:bCs/>
              </w:rPr>
            </w:pPr>
          </w:p>
        </w:tc>
        <w:tc>
          <w:tcPr>
            <w:tcW w:w="3777"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rPr>
            </w:pPr>
          </w:p>
        </w:tc>
        <w:tc>
          <w:tcPr>
            <w:tcW w:w="4760"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Về tuyển dụng viên chức: Quy định trách nhiệm của người đứng đầu cơ sở khám bệnh, chữa bệnh được thực hiện xét tuyển đối với dược sỹ chuyên khoa DLS đối với cơ sở khám bệnh, chữa bệnh của Nhà nước (tại Khoản 1) chỉ phù hợp với đơn vị sự nghiệp công lập đảm bảo chi thường xuyên và đơn vị sự nghiệp công lập tự đảm bảo chi thường xuyên và chi đầu tư, không phù hợp với đơn vị sự nghiệp công lập tự đảm bảo một phần chi thường xuyên và đơn vị sự nghiệp công lập do ngân sách nhà nước đảm bảo chi thường xuyên. Vì vậy, đề nghi Bộ Y tế hoàn thiện quy định này, đảm bảo phù hợp với quy định của pháp luật về viên chức và cơ chế tự chủ về nhân sự của đơn vị sự nghiệp công lập theo quy định của Chính phủ</w:t>
            </w:r>
          </w:p>
        </w:tc>
        <w:tc>
          <w:tcPr>
            <w:tcW w:w="1746" w:type="dxa"/>
            <w:shd w:val="clear" w:color="auto" w:fill="auto"/>
            <w:hideMark/>
          </w:tcPr>
          <w:p w:rsidR="00BA6C51" w:rsidRPr="00D62243" w:rsidRDefault="00F32CE0"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Bộ Nội vụ</w:t>
            </w:r>
          </w:p>
        </w:tc>
        <w:tc>
          <w:tcPr>
            <w:tcW w:w="4025" w:type="dxa"/>
            <w:gridSpan w:val="2"/>
            <w:shd w:val="clear" w:color="auto" w:fill="auto"/>
            <w:hideMark/>
          </w:tcPr>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Nhất trí</w:t>
            </w:r>
            <w:r w:rsidR="000E78A6" w:rsidRPr="00D62243">
              <w:rPr>
                <w:rFonts w:ascii="Times New Roman" w:eastAsia="Times New Roman" w:hAnsi="Times New Roman" w:cs="Times New Roman"/>
              </w:rPr>
              <w:t xml:space="preserve"> tiếp thu</w:t>
            </w:r>
            <w:r w:rsidRPr="00D62243">
              <w:rPr>
                <w:rFonts w:ascii="Times New Roman" w:eastAsia="Times New Roman" w:hAnsi="Times New Roman" w:cs="Times New Roman"/>
              </w:rPr>
              <w:t>, đã chỉnh sửa phù hợp với Luật dược (Khoản 1 Điều 83)</w:t>
            </w:r>
          </w:p>
        </w:tc>
      </w:tr>
      <w:tr w:rsidR="00D62243" w:rsidRPr="00D62243" w:rsidTr="005C72BE">
        <w:trPr>
          <w:trHeight w:val="423"/>
          <w:jc w:val="center"/>
        </w:trPr>
        <w:tc>
          <w:tcPr>
            <w:tcW w:w="1283"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b/>
                <w:bCs/>
              </w:rPr>
            </w:pPr>
          </w:p>
        </w:tc>
        <w:tc>
          <w:tcPr>
            <w:tcW w:w="3777" w:type="dxa"/>
            <w:shd w:val="clear" w:color="auto" w:fill="auto"/>
            <w:hideMark/>
          </w:tcPr>
          <w:p w:rsidR="00BA6C51" w:rsidRPr="00D62243" w:rsidRDefault="00BA6C51" w:rsidP="00BA6C51">
            <w:pPr>
              <w:spacing w:before="120" w:after="120" w:line="288" w:lineRule="auto"/>
              <w:rPr>
                <w:rFonts w:ascii="Times New Roman" w:eastAsia="Times New Roman" w:hAnsi="Times New Roman" w:cs="Times New Roman"/>
              </w:rPr>
            </w:pPr>
          </w:p>
        </w:tc>
        <w:tc>
          <w:tcPr>
            <w:tcW w:w="4760"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Đề nghị sửa mục “</w:t>
            </w:r>
            <w:r w:rsidRPr="00D62243">
              <w:rPr>
                <w:rFonts w:ascii="Times New Roman" w:eastAsia="Times New Roman" w:hAnsi="Times New Roman" w:cs="Times New Roman"/>
                <w:i/>
              </w:rPr>
              <w:t>Thực hiện xét tuyển</w:t>
            </w:r>
            <w:r w:rsidRPr="00D62243">
              <w:rPr>
                <w:rFonts w:ascii="Times New Roman" w:eastAsia="Times New Roman" w:hAnsi="Times New Roman" w:cs="Times New Roman"/>
              </w:rPr>
              <w:t xml:space="preserve"> đối với dược sĩ chuyên khoa dược lâm sàng đối với cơ sở khám bệnh, chữa bệnh của Nhà nước” thành ‘ưu tiên tuyển dụng đối với dược sĩ chuyên khoa dược lâm sàng đối với cơ sở khám bệnh, chữa bệnh của Nhà nước”</w:t>
            </w:r>
          </w:p>
        </w:tc>
        <w:tc>
          <w:tcPr>
            <w:tcW w:w="1746"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Bộ Tài chính</w:t>
            </w:r>
          </w:p>
        </w:tc>
        <w:tc>
          <w:tcPr>
            <w:tcW w:w="4025" w:type="dxa"/>
            <w:gridSpan w:val="2"/>
            <w:shd w:val="clear" w:color="auto" w:fill="auto"/>
            <w:hideMark/>
          </w:tcPr>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Nhất trí tiếp thu, đã chỉnh sửa phù hợp với Luật Dược (Khoản 1 Điều 83)</w:t>
            </w:r>
          </w:p>
        </w:tc>
      </w:tr>
      <w:tr w:rsidR="00D62243" w:rsidRPr="00D62243" w:rsidTr="005C72BE">
        <w:trPr>
          <w:trHeight w:val="848"/>
          <w:jc w:val="center"/>
        </w:trPr>
        <w:tc>
          <w:tcPr>
            <w:tcW w:w="1283"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b/>
                <w:bCs/>
              </w:rPr>
            </w:pPr>
            <w:r w:rsidRPr="00D62243">
              <w:rPr>
                <w:rFonts w:ascii="Times New Roman" w:eastAsia="Times New Roman" w:hAnsi="Times New Roman" w:cs="Times New Roman"/>
                <w:b/>
                <w:bCs/>
              </w:rPr>
              <w:t>Điều 14</w:t>
            </w:r>
          </w:p>
        </w:tc>
        <w:tc>
          <w:tcPr>
            <w:tcW w:w="3777"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Trách nhiệm của Trưởng Khoa dược</w:t>
            </w:r>
          </w:p>
        </w:tc>
        <w:tc>
          <w:tcPr>
            <w:tcW w:w="4760"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Đề nghị bỏ quy định về đề xuất ưu tiên tuyển dụng dược sỹ đáp ứng điều kiện đối với người làm công tác dược lâm sàng (tại Khoản 1) để thực hiện thống nhất với quy định số 161/2018/NĐ-CP ngày 29/11/2018 của Chính phủ sửa đổi, bổ sung một số quy định về tuyển dụng công chức, viên chức, nâng ngạch công chức, thăng hạng chức danh nghề nghiệp viên chức và thực hiện chế độ hợp đồng một số loại công việc trong cơ quan hành chính nhà nước và đơn vị sự nghiệp công lập</w:t>
            </w:r>
          </w:p>
        </w:tc>
        <w:tc>
          <w:tcPr>
            <w:tcW w:w="1746" w:type="dxa"/>
            <w:shd w:val="clear" w:color="auto" w:fill="auto"/>
            <w:hideMark/>
          </w:tcPr>
          <w:p w:rsidR="00BA6C51" w:rsidRPr="00D62243" w:rsidRDefault="00F32CE0"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Bộ Nội vụ</w:t>
            </w:r>
          </w:p>
        </w:tc>
        <w:tc>
          <w:tcPr>
            <w:tcW w:w="4025" w:type="dxa"/>
            <w:gridSpan w:val="2"/>
            <w:shd w:val="clear" w:color="auto" w:fill="auto"/>
            <w:hideMark/>
          </w:tcPr>
          <w:p w:rsidR="00BA6C51" w:rsidRPr="00D62243" w:rsidRDefault="00BA6C51" w:rsidP="00BA6C51">
            <w:pPr>
              <w:pStyle w:val="ListParagraph"/>
              <w:numPr>
                <w:ilvl w:val="0"/>
                <w:numId w:val="2"/>
              </w:numPr>
              <w:tabs>
                <w:tab w:val="left" w:pos="274"/>
              </w:tabs>
              <w:ind w:left="60" w:firstLine="0"/>
              <w:contextualSpacing w:val="0"/>
            </w:pPr>
            <w:r w:rsidRPr="00D62243">
              <w:rPr>
                <w:sz w:val="22"/>
                <w:szCs w:val="22"/>
              </w:rPr>
              <w:t>Quy định này nhằm thực hiện khoản 1 Điều 83 Luật Dược.</w:t>
            </w:r>
          </w:p>
          <w:p w:rsidR="00BA6C51" w:rsidRPr="00D62243" w:rsidRDefault="00BA6C51" w:rsidP="002E3062">
            <w:pPr>
              <w:pStyle w:val="ListParagraph"/>
              <w:numPr>
                <w:ilvl w:val="0"/>
                <w:numId w:val="2"/>
              </w:numPr>
              <w:tabs>
                <w:tab w:val="left" w:pos="274"/>
              </w:tabs>
              <w:ind w:left="60" w:firstLine="0"/>
              <w:contextualSpacing w:val="0"/>
            </w:pPr>
            <w:r w:rsidRPr="00D62243">
              <w:rPr>
                <w:sz w:val="22"/>
                <w:szCs w:val="22"/>
              </w:rPr>
              <w:t>NĐ 161/2018/NĐ-CP chưa quy định các nội dung liên quan đến</w:t>
            </w:r>
            <w:r w:rsidR="003B2CA1" w:rsidRPr="00D62243">
              <w:rPr>
                <w:sz w:val="22"/>
                <w:szCs w:val="22"/>
              </w:rPr>
              <w:t xml:space="preserve"> người</w:t>
            </w:r>
            <w:r w:rsidRPr="00D62243">
              <w:rPr>
                <w:sz w:val="22"/>
                <w:szCs w:val="22"/>
              </w:rPr>
              <w:t xml:space="preserve"> làm công tác dược lâm sàng để thực hiện Khoản 1 Điều 83 Luật Dược.</w:t>
            </w:r>
            <w:r w:rsidR="00037182" w:rsidRPr="00D62243">
              <w:rPr>
                <w:sz w:val="22"/>
                <w:szCs w:val="22"/>
              </w:rPr>
              <w:t xml:space="preserve"> Vì vậy, t</w:t>
            </w:r>
            <w:r w:rsidRPr="00D62243">
              <w:rPr>
                <w:sz w:val="22"/>
                <w:szCs w:val="22"/>
              </w:rPr>
              <w:t xml:space="preserve">rong khi chưa sửa NĐ 161/2018/NĐ-CP, </w:t>
            </w:r>
            <w:proofErr w:type="gramStart"/>
            <w:r w:rsidRPr="00D62243">
              <w:rPr>
                <w:sz w:val="22"/>
                <w:szCs w:val="22"/>
              </w:rPr>
              <w:t>đề</w:t>
            </w:r>
            <w:proofErr w:type="gramEnd"/>
            <w:r w:rsidRPr="00D62243">
              <w:rPr>
                <w:sz w:val="22"/>
                <w:szCs w:val="22"/>
              </w:rPr>
              <w:t xml:space="preserve"> xuất quy định tại Nghị định này.</w:t>
            </w:r>
          </w:p>
        </w:tc>
      </w:tr>
      <w:tr w:rsidR="00D62243" w:rsidRPr="00D62243" w:rsidTr="005C72BE">
        <w:trPr>
          <w:trHeight w:val="1200"/>
          <w:jc w:val="center"/>
        </w:trPr>
        <w:tc>
          <w:tcPr>
            <w:tcW w:w="1283"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b/>
                <w:bCs/>
              </w:rPr>
            </w:pPr>
            <w:r w:rsidRPr="00D62243">
              <w:rPr>
                <w:rFonts w:ascii="Times New Roman" w:eastAsia="Times New Roman" w:hAnsi="Times New Roman" w:cs="Times New Roman"/>
                <w:b/>
                <w:bCs/>
              </w:rPr>
              <w:lastRenderedPageBreak/>
              <w:t>Điều 14, 15, 16</w:t>
            </w:r>
          </w:p>
        </w:tc>
        <w:tc>
          <w:tcPr>
            <w:tcW w:w="3777"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Điều 14. Trách nhiệm của trưởng Khoa dược</w:t>
            </w:r>
          </w:p>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Điều 15. Trách nhiệm của trưởng Phòng Kế hoạch Tổng hợp</w:t>
            </w:r>
          </w:p>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Điều 16. Trách nhiệm của trưởng Khoa lâm sàng</w:t>
            </w:r>
          </w:p>
        </w:tc>
        <w:tc>
          <w:tcPr>
            <w:tcW w:w="4760" w:type="dxa"/>
            <w:shd w:val="clear" w:color="auto" w:fill="auto"/>
            <w:hideMark/>
          </w:tcPr>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Không quy định cụ thể tên các tổ chức, thẩm quyền, trách nhiệm của tổ chức này sẽ do người đứng đầu cơ sở khám bệnh, chữa bệnh quy định, đảm bảo phù hợp với quy chế tổ chức và hoạt động của cơ sở khám bệnh, chữa bệnh được cấp có thẩm quyền ban hành</w:t>
            </w:r>
          </w:p>
        </w:tc>
        <w:tc>
          <w:tcPr>
            <w:tcW w:w="1746" w:type="dxa"/>
            <w:shd w:val="clear" w:color="auto" w:fill="auto"/>
            <w:hideMark/>
          </w:tcPr>
          <w:p w:rsidR="00BA6C51" w:rsidRPr="00D62243" w:rsidRDefault="00F32CE0"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Bộ Nội vụ</w:t>
            </w:r>
          </w:p>
        </w:tc>
        <w:tc>
          <w:tcPr>
            <w:tcW w:w="4025" w:type="dxa"/>
            <w:gridSpan w:val="2"/>
            <w:shd w:val="clear" w:color="auto" w:fill="auto"/>
            <w:hideMark/>
          </w:tcPr>
          <w:p w:rsidR="00BA6C51" w:rsidRPr="00D62243" w:rsidRDefault="00BA6C51" w:rsidP="00BA6C51">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Dự thảo đã quy định thống nhất với khoản 5 Điều 11 Nghị định 155/2018/NĐ-CP</w:t>
            </w:r>
          </w:p>
        </w:tc>
      </w:tr>
      <w:tr w:rsidR="00D62243" w:rsidRPr="00D62243" w:rsidTr="005C72BE">
        <w:trPr>
          <w:trHeight w:val="1207"/>
          <w:jc w:val="center"/>
        </w:trPr>
        <w:tc>
          <w:tcPr>
            <w:tcW w:w="1283" w:type="dxa"/>
            <w:shd w:val="clear" w:color="auto" w:fill="auto"/>
            <w:hideMark/>
          </w:tcPr>
          <w:p w:rsidR="005459AD" w:rsidRPr="00D62243" w:rsidRDefault="005459AD" w:rsidP="005459AD">
            <w:pPr>
              <w:spacing w:after="0" w:line="240" w:lineRule="auto"/>
              <w:rPr>
                <w:rFonts w:ascii="Times New Roman" w:eastAsia="Times New Roman" w:hAnsi="Times New Roman" w:cs="Times New Roman"/>
                <w:b/>
                <w:bCs/>
              </w:rPr>
            </w:pPr>
            <w:r w:rsidRPr="00D62243">
              <w:rPr>
                <w:rFonts w:ascii="Times New Roman" w:eastAsia="Times New Roman" w:hAnsi="Times New Roman" w:cs="Times New Roman"/>
                <w:b/>
                <w:bCs/>
              </w:rPr>
              <w:t>Điều 17</w:t>
            </w:r>
          </w:p>
        </w:tc>
        <w:tc>
          <w:tcPr>
            <w:tcW w:w="3777" w:type="dxa"/>
            <w:shd w:val="clear" w:color="auto" w:fill="auto"/>
            <w:hideMark/>
          </w:tcPr>
          <w:p w:rsidR="005459AD" w:rsidRPr="00D62243" w:rsidRDefault="005459AD" w:rsidP="005459AD">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Trách nhiệm của người phụ trách công tác DLS</w:t>
            </w:r>
          </w:p>
        </w:tc>
        <w:tc>
          <w:tcPr>
            <w:tcW w:w="4760" w:type="dxa"/>
            <w:shd w:val="clear" w:color="auto" w:fill="auto"/>
          </w:tcPr>
          <w:p w:rsidR="005459AD" w:rsidRPr="00D62243" w:rsidRDefault="005459AD" w:rsidP="005459AD">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Đề nghị nghiên cứu, bổ sung quy định về quyền và nghĩa vụ của người phụ trách công tác dược lâm sàng và người làm công tác dược lâm sàng trong cơ sở khám bệnh, chữa bệnh</w:t>
            </w:r>
          </w:p>
        </w:tc>
        <w:tc>
          <w:tcPr>
            <w:tcW w:w="1746" w:type="dxa"/>
            <w:shd w:val="clear" w:color="auto" w:fill="auto"/>
          </w:tcPr>
          <w:p w:rsidR="005459AD" w:rsidRPr="00D62243" w:rsidRDefault="00F32CE0" w:rsidP="005459AD">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Bộ Nội vụ</w:t>
            </w:r>
          </w:p>
        </w:tc>
        <w:tc>
          <w:tcPr>
            <w:tcW w:w="4025" w:type="dxa"/>
            <w:gridSpan w:val="2"/>
            <w:shd w:val="clear" w:color="auto" w:fill="auto"/>
          </w:tcPr>
          <w:p w:rsidR="005459AD" w:rsidRPr="00D62243" w:rsidRDefault="005459AD" w:rsidP="005459AD">
            <w:pPr>
              <w:pStyle w:val="ListParagraph"/>
              <w:numPr>
                <w:ilvl w:val="0"/>
                <w:numId w:val="4"/>
              </w:numPr>
              <w:tabs>
                <w:tab w:val="left" w:pos="150"/>
              </w:tabs>
              <w:ind w:left="0" w:firstLine="0"/>
              <w:rPr>
                <w:sz w:val="22"/>
                <w:szCs w:val="22"/>
              </w:rPr>
            </w:pPr>
            <w:r w:rsidRPr="00D62243">
              <w:rPr>
                <w:sz w:val="22"/>
                <w:szCs w:val="22"/>
              </w:rPr>
              <w:t xml:space="preserve">Tiếp </w:t>
            </w:r>
            <w:proofErr w:type="gramStart"/>
            <w:r w:rsidRPr="00D62243">
              <w:rPr>
                <w:sz w:val="22"/>
                <w:szCs w:val="22"/>
              </w:rPr>
              <w:t>thu</w:t>
            </w:r>
            <w:proofErr w:type="gramEnd"/>
            <w:r w:rsidRPr="00D62243">
              <w:rPr>
                <w:sz w:val="22"/>
                <w:szCs w:val="22"/>
              </w:rPr>
              <w:t xml:space="preserve">, đã quy định tại Điều </w:t>
            </w:r>
            <w:r w:rsidR="002403BB" w:rsidRPr="00D62243">
              <w:t>8</w:t>
            </w:r>
            <w:r w:rsidR="00516334" w:rsidRPr="00D62243">
              <w:rPr>
                <w:rFonts w:eastAsiaTheme="minorEastAsia"/>
                <w:sz w:val="22"/>
                <w:szCs w:val="22"/>
              </w:rPr>
              <w:t xml:space="preserve">. Trách nhiệm của người làm </w:t>
            </w:r>
            <w:r w:rsidR="002403BB" w:rsidRPr="00D62243">
              <w:t>công tác dư</w:t>
            </w:r>
            <w:r w:rsidR="002403BB" w:rsidRPr="00D62243">
              <w:rPr>
                <w:rFonts w:asciiTheme="minorHAnsi" w:eastAsiaTheme="minorEastAsia" w:hAnsiTheme="minorHAnsi" w:cstheme="minorBidi"/>
                <w:sz w:val="22"/>
                <w:szCs w:val="22"/>
              </w:rPr>
              <w:t xml:space="preserve">ợc lâm sàng và Điều </w:t>
            </w:r>
            <w:r w:rsidR="002403BB" w:rsidRPr="00D62243">
              <w:t>9</w:t>
            </w:r>
            <w:r w:rsidR="00516334" w:rsidRPr="00D62243">
              <w:rPr>
                <w:rFonts w:eastAsiaTheme="minorEastAsia"/>
                <w:sz w:val="22"/>
                <w:szCs w:val="22"/>
              </w:rPr>
              <w:t xml:space="preserve">. Trách nhiệm của người phụ trách công tác dược lâm sàng. </w:t>
            </w:r>
          </w:p>
        </w:tc>
      </w:tr>
      <w:tr w:rsidR="00D62243" w:rsidRPr="00D62243" w:rsidTr="005C72BE">
        <w:trPr>
          <w:trHeight w:val="1800"/>
          <w:jc w:val="center"/>
        </w:trPr>
        <w:tc>
          <w:tcPr>
            <w:tcW w:w="1283" w:type="dxa"/>
            <w:shd w:val="clear" w:color="auto" w:fill="auto"/>
          </w:tcPr>
          <w:p w:rsidR="00BE29CB" w:rsidRPr="00D62243" w:rsidRDefault="00037182" w:rsidP="00BE29CB">
            <w:pPr>
              <w:spacing w:after="0" w:line="240" w:lineRule="auto"/>
              <w:rPr>
                <w:rFonts w:ascii="Times New Roman" w:eastAsia="Times New Roman" w:hAnsi="Times New Roman" w:cs="Times New Roman"/>
                <w:b/>
                <w:bCs/>
              </w:rPr>
            </w:pPr>
            <w:r w:rsidRPr="00D62243">
              <w:rPr>
                <w:rFonts w:ascii="Times New Roman" w:eastAsia="Times New Roman" w:hAnsi="Times New Roman" w:cs="Times New Roman"/>
                <w:b/>
                <w:bCs/>
              </w:rPr>
              <w:t>Điều 19</w:t>
            </w:r>
          </w:p>
        </w:tc>
        <w:tc>
          <w:tcPr>
            <w:tcW w:w="3777" w:type="dxa"/>
            <w:shd w:val="clear" w:color="auto" w:fill="auto"/>
          </w:tcPr>
          <w:p w:rsidR="00BE29CB" w:rsidRPr="00D62243" w:rsidRDefault="00037182" w:rsidP="00BE29CB">
            <w:pPr>
              <w:spacing w:after="0" w:line="240" w:lineRule="auto"/>
              <w:rPr>
                <w:rFonts w:ascii="Times New Roman" w:eastAsia="Times New Roman" w:hAnsi="Times New Roman" w:cs="Times New Roman"/>
              </w:rPr>
            </w:pPr>
            <w:r w:rsidRPr="00D62243">
              <w:rPr>
                <w:rFonts w:ascii="Times New Roman" w:hAnsi="Times New Roman" w:cs="Times New Roman"/>
              </w:rPr>
              <w:t>Lộ trình thực hiện tổ chức hoạt động dược lâm sàn</w:t>
            </w:r>
          </w:p>
        </w:tc>
        <w:tc>
          <w:tcPr>
            <w:tcW w:w="4760" w:type="dxa"/>
            <w:shd w:val="clear" w:color="auto" w:fill="auto"/>
            <w:vAlign w:val="bottom"/>
          </w:tcPr>
          <w:p w:rsidR="00BE29CB" w:rsidRPr="00D62243" w:rsidRDefault="00BE29CB" w:rsidP="00BE29C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Dự thảo Nghị định quy định về phân hạng bệnh viện (bệnh viện hạng I, hạng II, hạng III, hạng IV); tuy nhiên chưa dẫn chiếu quy định về phân hạng bệnh viện. Vì vậy, đề nghị bổ sung Khoản 5 quy định việc xếp hạng bệnh viện thực hiện theo quy định của Bộ trưởng Bộ Y tế.</w:t>
            </w:r>
          </w:p>
        </w:tc>
        <w:tc>
          <w:tcPr>
            <w:tcW w:w="1746" w:type="dxa"/>
            <w:shd w:val="clear" w:color="auto" w:fill="auto"/>
          </w:tcPr>
          <w:p w:rsidR="00BE29CB" w:rsidRPr="00D62243" w:rsidRDefault="00BE29CB" w:rsidP="00BE29C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Bộ Tài chính</w:t>
            </w:r>
          </w:p>
        </w:tc>
        <w:tc>
          <w:tcPr>
            <w:tcW w:w="4025" w:type="dxa"/>
            <w:gridSpan w:val="2"/>
            <w:shd w:val="clear" w:color="auto" w:fill="auto"/>
          </w:tcPr>
          <w:p w:rsidR="00BE29CB" w:rsidRPr="00D62243" w:rsidRDefault="00BE29CB" w:rsidP="002403B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Nhất trí</w:t>
            </w:r>
            <w:r w:rsidR="000E78A6" w:rsidRPr="00D62243">
              <w:rPr>
                <w:rFonts w:ascii="Times New Roman" w:eastAsia="Times New Roman" w:hAnsi="Times New Roman" w:cs="Times New Roman"/>
              </w:rPr>
              <w:t xml:space="preserve"> tiếp thu,</w:t>
            </w:r>
            <w:r w:rsidRPr="00D62243">
              <w:rPr>
                <w:rFonts w:ascii="Times New Roman" w:eastAsia="Times New Roman" w:hAnsi="Times New Roman" w:cs="Times New Roman"/>
              </w:rPr>
              <w:t xml:space="preserve"> </w:t>
            </w:r>
            <w:r w:rsidR="00037182" w:rsidRPr="00D62243">
              <w:rPr>
                <w:rFonts w:ascii="Times New Roman" w:eastAsia="Times New Roman" w:hAnsi="Times New Roman" w:cs="Times New Roman"/>
              </w:rPr>
              <w:t xml:space="preserve">đã </w:t>
            </w:r>
            <w:r w:rsidRPr="00D62243">
              <w:rPr>
                <w:rFonts w:ascii="Times New Roman" w:eastAsia="Times New Roman" w:hAnsi="Times New Roman" w:cs="Times New Roman"/>
              </w:rPr>
              <w:t>bổ sung tại Khoản 1</w:t>
            </w:r>
            <w:r w:rsidR="005354A0" w:rsidRPr="00D62243">
              <w:rPr>
                <w:rFonts w:ascii="Times New Roman" w:eastAsia="Times New Roman" w:hAnsi="Times New Roman" w:cs="Times New Roman"/>
              </w:rPr>
              <w:t xml:space="preserve"> </w:t>
            </w:r>
            <w:r w:rsidRPr="00D62243">
              <w:rPr>
                <w:rFonts w:ascii="Times New Roman" w:eastAsia="Times New Roman" w:hAnsi="Times New Roman" w:cs="Times New Roman"/>
              </w:rPr>
              <w:t xml:space="preserve">Điều </w:t>
            </w:r>
            <w:r w:rsidR="002403BB" w:rsidRPr="00D62243">
              <w:rPr>
                <w:rFonts w:ascii="Times New Roman" w:eastAsia="Times New Roman" w:hAnsi="Times New Roman" w:cs="Times New Roman"/>
              </w:rPr>
              <w:t>21</w:t>
            </w:r>
            <w:r w:rsidRPr="00D62243">
              <w:rPr>
                <w:rFonts w:ascii="Times New Roman" w:eastAsia="Times New Roman" w:hAnsi="Times New Roman" w:cs="Times New Roman"/>
              </w:rPr>
              <w:t>. Trách nhiệm của Bộ Y tế hướng dẫn xếp hạng bệnh viện</w:t>
            </w:r>
          </w:p>
        </w:tc>
      </w:tr>
      <w:tr w:rsidR="00D62243" w:rsidRPr="00D62243" w:rsidTr="005C72BE">
        <w:trPr>
          <w:gridAfter w:val="1"/>
          <w:wAfter w:w="66" w:type="dxa"/>
          <w:trHeight w:val="1490"/>
          <w:jc w:val="center"/>
        </w:trPr>
        <w:tc>
          <w:tcPr>
            <w:tcW w:w="1283" w:type="dxa"/>
            <w:shd w:val="clear" w:color="auto" w:fill="auto"/>
            <w:hideMark/>
          </w:tcPr>
          <w:p w:rsidR="00BE29CB" w:rsidRPr="00D62243" w:rsidRDefault="00BE29CB" w:rsidP="00BE29CB">
            <w:pPr>
              <w:spacing w:after="0" w:line="240" w:lineRule="auto"/>
              <w:rPr>
                <w:rFonts w:ascii="Times New Roman" w:eastAsia="Times New Roman" w:hAnsi="Times New Roman" w:cs="Times New Roman"/>
                <w:b/>
                <w:bCs/>
              </w:rPr>
            </w:pPr>
            <w:r w:rsidRPr="00D62243">
              <w:rPr>
                <w:rFonts w:ascii="Times New Roman" w:eastAsia="Times New Roman" w:hAnsi="Times New Roman" w:cs="Times New Roman"/>
                <w:b/>
                <w:bCs/>
              </w:rPr>
              <w:t>Điều 21</w:t>
            </w:r>
            <w:r w:rsidR="00037182" w:rsidRPr="00D62243">
              <w:rPr>
                <w:rFonts w:ascii="Times New Roman" w:eastAsia="Times New Roman" w:hAnsi="Times New Roman" w:cs="Times New Roman"/>
              </w:rPr>
              <w:t xml:space="preserve"> </w:t>
            </w:r>
            <w:r w:rsidR="00037182" w:rsidRPr="00D62243">
              <w:rPr>
                <w:rFonts w:ascii="Times New Roman" w:eastAsia="Times New Roman" w:hAnsi="Times New Roman" w:cs="Times New Roman"/>
                <w:b/>
              </w:rPr>
              <w:t>Khoản 1</w:t>
            </w:r>
          </w:p>
        </w:tc>
        <w:tc>
          <w:tcPr>
            <w:tcW w:w="3777" w:type="dxa"/>
            <w:shd w:val="clear" w:color="auto" w:fill="auto"/>
            <w:hideMark/>
          </w:tcPr>
          <w:p w:rsidR="00BE29CB" w:rsidRPr="00D62243" w:rsidRDefault="00BE29CB" w:rsidP="00BE29C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Trách nhiệm của Bộ Y tế</w:t>
            </w:r>
          </w:p>
        </w:tc>
        <w:tc>
          <w:tcPr>
            <w:tcW w:w="4760" w:type="dxa"/>
            <w:shd w:val="clear" w:color="auto" w:fill="auto"/>
            <w:noWrap/>
            <w:hideMark/>
          </w:tcPr>
          <w:p w:rsidR="00BE29CB" w:rsidRPr="00D62243" w:rsidRDefault="00BE29CB" w:rsidP="00BE29C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Điểm a: Để bảo đảm phù hợp quy định tại Khoản 1 Điều 11 Luật Ban hành văn bản quy phạm pháp luật, đề nghị nêu cụ thể trách nhiệm hướng dẫn tại các điều, khoản được giao tại Nghị định này, không quy định chung chung như dự thảo.</w:t>
            </w:r>
          </w:p>
        </w:tc>
        <w:tc>
          <w:tcPr>
            <w:tcW w:w="1746" w:type="dxa"/>
            <w:shd w:val="clear" w:color="auto" w:fill="auto"/>
            <w:hideMark/>
          </w:tcPr>
          <w:p w:rsidR="00BE29CB" w:rsidRPr="00D62243" w:rsidRDefault="00BE29CB" w:rsidP="00BE29C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Bộ Tài chính</w:t>
            </w:r>
          </w:p>
        </w:tc>
        <w:tc>
          <w:tcPr>
            <w:tcW w:w="3959" w:type="dxa"/>
            <w:shd w:val="clear" w:color="auto" w:fill="auto"/>
            <w:hideMark/>
          </w:tcPr>
          <w:p w:rsidR="00BE29CB" w:rsidRPr="00D62243" w:rsidRDefault="00BE29CB" w:rsidP="00BE29C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 xml:space="preserve">Dự thảo giao Bộ trưởng Bộ Y tế có trách nhiệm </w:t>
            </w:r>
            <w:r w:rsidRPr="00D62243">
              <w:rPr>
                <w:rFonts w:ascii="Times New Roman" w:eastAsia="Times New Roman" w:hAnsi="Times New Roman" w:cs="Times New Roman"/>
                <w:i/>
                <w:iCs/>
              </w:rPr>
              <w:t xml:space="preserve">hướng dẫn tổ chức thi hành </w:t>
            </w:r>
            <w:r w:rsidRPr="00D62243">
              <w:rPr>
                <w:rFonts w:ascii="Times New Roman" w:eastAsia="Times New Roman" w:hAnsi="Times New Roman" w:cs="Times New Roman"/>
              </w:rPr>
              <w:t>Nghị định này, không phải giao Bộ trưởng ban hành quy định hướng dẫn chung</w:t>
            </w:r>
          </w:p>
        </w:tc>
      </w:tr>
      <w:tr w:rsidR="00D62243" w:rsidRPr="00D62243" w:rsidTr="005C72BE">
        <w:trPr>
          <w:gridAfter w:val="1"/>
          <w:wAfter w:w="66" w:type="dxa"/>
          <w:trHeight w:val="5930"/>
          <w:jc w:val="center"/>
        </w:trPr>
        <w:tc>
          <w:tcPr>
            <w:tcW w:w="1283" w:type="dxa"/>
            <w:shd w:val="clear" w:color="auto" w:fill="auto"/>
            <w:hideMark/>
          </w:tcPr>
          <w:p w:rsidR="00BE29CB" w:rsidRPr="00D62243" w:rsidRDefault="00BE29CB" w:rsidP="00BE29CB">
            <w:pPr>
              <w:spacing w:after="0" w:line="240" w:lineRule="auto"/>
              <w:rPr>
                <w:rFonts w:ascii="Times New Roman" w:eastAsia="Times New Roman" w:hAnsi="Times New Roman" w:cs="Times New Roman"/>
                <w:b/>
                <w:bCs/>
              </w:rPr>
            </w:pPr>
            <w:r w:rsidRPr="00D62243">
              <w:rPr>
                <w:rFonts w:ascii="Times New Roman" w:eastAsia="Times New Roman" w:hAnsi="Times New Roman" w:cs="Times New Roman"/>
                <w:b/>
                <w:bCs/>
              </w:rPr>
              <w:lastRenderedPageBreak/>
              <w:t> </w:t>
            </w:r>
          </w:p>
        </w:tc>
        <w:tc>
          <w:tcPr>
            <w:tcW w:w="3777" w:type="dxa"/>
            <w:shd w:val="clear" w:color="auto" w:fill="auto"/>
            <w:hideMark/>
          </w:tcPr>
          <w:p w:rsidR="00BE29CB" w:rsidRPr="00D62243" w:rsidRDefault="00BE29CB" w:rsidP="00BE29C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 </w:t>
            </w:r>
          </w:p>
        </w:tc>
        <w:tc>
          <w:tcPr>
            <w:tcW w:w="4760" w:type="dxa"/>
            <w:shd w:val="clear" w:color="auto" w:fill="auto"/>
            <w:hideMark/>
          </w:tcPr>
          <w:p w:rsidR="00BE29CB" w:rsidRPr="00D62243" w:rsidRDefault="00BE29CB" w:rsidP="00BE29C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 xml:space="preserve">Điểm b: Đề nghị bỏ nội dung "sửa đổi, bổ sung hoạt động tư vấn, hướng dẫn sử dụng hợp lý, an toàn và hiệu quả vào Danh mục kỹ thuật của cơ sở khám bệnh, chữa bệnh được thu phí để đầu tư, triển khai hoạt động dược lâm sàng" vì: </w:t>
            </w:r>
            <w:r w:rsidRPr="00D62243">
              <w:rPr>
                <w:rFonts w:ascii="Times New Roman" w:eastAsia="Times New Roman" w:hAnsi="Times New Roman" w:cs="Times New Roman"/>
              </w:rPr>
              <w:br/>
              <w:t>+ Theo quy định tại Khoản 9 Điều 2 Nghị định số 75/2017/NĐ-CP ngày 20/6/2017 của Chính phủ quy định chức năng, nhiệm vụ, quyền hạn và cơ cấu tổ chức của Bộ Y tế, thì tổ chức hệ thống thông tin thuốc và cảnh giác dược và hướng dẫn việc sử dụng thuốc hợp lý, an toàn hiệu quả là nhiệm vụ quản lý nhà nước của Bộ Y tế. Ngoài ra, việc xây dựng danh mục thuốc và tư vấn sử dụng thuốc tại cơ sở khám bệnh, chữa bệnh thuộc trách nhiệm chuyên môn của cơ sở khám bệnh, chữa bệnh; vì vậy, việc thu phí hoạt động tư vấn sử dụng thuốc là không phù hợp.</w:t>
            </w:r>
            <w:r w:rsidRPr="00D62243">
              <w:rPr>
                <w:rFonts w:ascii="Times New Roman" w:eastAsia="Times New Roman" w:hAnsi="Times New Roman" w:cs="Times New Roman"/>
              </w:rPr>
              <w:br/>
              <w:t xml:space="preserve">+ Luật Phí và lệ phí năm 2015 quy định cụ thể danh mục các khoản phí; theo đó, khoản thu phí hoạt động tư vấn, hướng dẫn sử dụng hợp lý, an toàn và hiệu quả không thuộc danh mục này và Luật Dược năm 2016 cũng không quy định thu phí hoạt động này. </w:t>
            </w:r>
          </w:p>
        </w:tc>
        <w:tc>
          <w:tcPr>
            <w:tcW w:w="1746" w:type="dxa"/>
            <w:shd w:val="clear" w:color="auto" w:fill="auto"/>
            <w:hideMark/>
          </w:tcPr>
          <w:p w:rsidR="00BE29CB" w:rsidRPr="00D62243" w:rsidRDefault="00BE29CB" w:rsidP="00BE29C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Bộ Tài chính</w:t>
            </w:r>
          </w:p>
        </w:tc>
        <w:tc>
          <w:tcPr>
            <w:tcW w:w="3959" w:type="dxa"/>
            <w:shd w:val="clear" w:color="auto" w:fill="auto"/>
            <w:hideMark/>
          </w:tcPr>
          <w:p w:rsidR="00BE29CB" w:rsidRPr="00D62243" w:rsidRDefault="00BE29CB" w:rsidP="00BE29C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Nhất trí bỏ việc thu phí để đầu tư, triển khai hoạt động dược lâm sàng.</w:t>
            </w:r>
          </w:p>
          <w:p w:rsidR="00BE29CB" w:rsidRPr="00D62243" w:rsidRDefault="00BE29CB" w:rsidP="00BE29CB">
            <w:pPr>
              <w:spacing w:after="0" w:line="240" w:lineRule="auto"/>
              <w:rPr>
                <w:rFonts w:ascii="Times New Roman" w:eastAsia="Times New Roman" w:hAnsi="Times New Roman" w:cs="Times New Roman"/>
              </w:rPr>
            </w:pPr>
          </w:p>
        </w:tc>
      </w:tr>
      <w:tr w:rsidR="00D62243" w:rsidRPr="00D62243" w:rsidTr="005C72BE">
        <w:trPr>
          <w:gridAfter w:val="1"/>
          <w:wAfter w:w="66" w:type="dxa"/>
          <w:trHeight w:val="1840"/>
          <w:jc w:val="center"/>
        </w:trPr>
        <w:tc>
          <w:tcPr>
            <w:tcW w:w="1283" w:type="dxa"/>
            <w:shd w:val="clear" w:color="auto" w:fill="auto"/>
            <w:hideMark/>
          </w:tcPr>
          <w:p w:rsidR="00BE29CB" w:rsidRPr="00D62243" w:rsidRDefault="00BE29CB" w:rsidP="002E3062">
            <w:pPr>
              <w:spacing w:after="0" w:line="240" w:lineRule="auto"/>
              <w:rPr>
                <w:rFonts w:ascii="Times New Roman" w:eastAsia="Times New Roman" w:hAnsi="Times New Roman" w:cs="Times New Roman"/>
                <w:b/>
                <w:bCs/>
              </w:rPr>
            </w:pPr>
            <w:r w:rsidRPr="00D62243">
              <w:rPr>
                <w:rFonts w:ascii="Times New Roman" w:eastAsia="Times New Roman" w:hAnsi="Times New Roman" w:cs="Times New Roman"/>
                <w:b/>
                <w:bCs/>
              </w:rPr>
              <w:t> </w:t>
            </w:r>
          </w:p>
        </w:tc>
        <w:tc>
          <w:tcPr>
            <w:tcW w:w="3777" w:type="dxa"/>
            <w:shd w:val="clear" w:color="auto" w:fill="auto"/>
            <w:hideMark/>
          </w:tcPr>
          <w:p w:rsidR="00BE29CB" w:rsidRPr="00D62243" w:rsidRDefault="00037182" w:rsidP="00BE29C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b/>
              </w:rPr>
              <w:t>Khoản 4:</w:t>
            </w:r>
            <w:r w:rsidR="00BE29CB" w:rsidRPr="00D62243">
              <w:rPr>
                <w:rFonts w:ascii="Times New Roman" w:eastAsia="Times New Roman" w:hAnsi="Times New Roman" w:cs="Times New Roman"/>
              </w:rPr>
              <w:t> Bộ trưởng Bộ Tài chính phối hợp Bộ Giáo dục và Đào tạo xây dựng và ban hành các quy định về miễn, giảm hoặc hỗ trợ một học phí đối với người học chuyên dược lâm sàng.</w:t>
            </w:r>
          </w:p>
        </w:tc>
        <w:tc>
          <w:tcPr>
            <w:tcW w:w="4760" w:type="dxa"/>
            <w:shd w:val="clear" w:color="auto" w:fill="auto"/>
            <w:hideMark/>
          </w:tcPr>
          <w:p w:rsidR="00BE29CB" w:rsidRPr="00D62243" w:rsidRDefault="00BE29CB" w:rsidP="00BE29C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Đề nghị bỏ Khoản 4 vì không phù hợp thẩm quyền. Bộ Y tế cần có văn bản gửi Bộ Giáo dục và Đào tạo trình Chính phủ</w:t>
            </w:r>
          </w:p>
        </w:tc>
        <w:tc>
          <w:tcPr>
            <w:tcW w:w="1746" w:type="dxa"/>
            <w:shd w:val="clear" w:color="auto" w:fill="auto"/>
            <w:hideMark/>
          </w:tcPr>
          <w:p w:rsidR="00BE29CB" w:rsidRPr="00D62243" w:rsidRDefault="00BE29CB" w:rsidP="00BE29C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Bộ Tài chính</w:t>
            </w:r>
          </w:p>
        </w:tc>
        <w:tc>
          <w:tcPr>
            <w:tcW w:w="3959" w:type="dxa"/>
            <w:shd w:val="clear" w:color="auto" w:fill="auto"/>
            <w:hideMark/>
          </w:tcPr>
          <w:p w:rsidR="00BE29CB" w:rsidRPr="00D62243" w:rsidRDefault="00BE29C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Nhất trí không giao Bộ Tài chính mà giao Bộ Giáo dục và Đào tạo chủ trì, phối hợp với Bộ Y tế và bộ/ngành liên quan xây dựng và trình Chính phủ ban hành các quy định về miễn, giảm</w:t>
            </w:r>
            <w:r w:rsidR="005354A0" w:rsidRPr="00D62243">
              <w:rPr>
                <w:rFonts w:ascii="Times New Roman" w:eastAsia="Times New Roman" w:hAnsi="Times New Roman" w:cs="Times New Roman"/>
              </w:rPr>
              <w:t xml:space="preserve"> hoặc hỗ trợ một phần kinh phí đối với người được đào tạo chuyên khoa DLS. </w:t>
            </w:r>
            <w:r w:rsidRPr="00D62243">
              <w:rPr>
                <w:rFonts w:ascii="Times New Roman" w:eastAsia="Times New Roman" w:hAnsi="Times New Roman" w:cs="Times New Roman"/>
              </w:rPr>
              <w:t xml:space="preserve"> </w:t>
            </w:r>
          </w:p>
        </w:tc>
      </w:tr>
      <w:tr w:rsidR="00D62243" w:rsidRPr="00D62243" w:rsidTr="005C72BE">
        <w:trPr>
          <w:gridAfter w:val="1"/>
          <w:wAfter w:w="66" w:type="dxa"/>
          <w:trHeight w:val="2870"/>
          <w:jc w:val="center"/>
        </w:trPr>
        <w:tc>
          <w:tcPr>
            <w:tcW w:w="1283" w:type="dxa"/>
            <w:shd w:val="clear" w:color="auto" w:fill="auto"/>
            <w:hideMark/>
          </w:tcPr>
          <w:p w:rsidR="00BE29CB" w:rsidRPr="00D62243" w:rsidRDefault="00BE29CB" w:rsidP="002E3062">
            <w:pPr>
              <w:rPr>
                <w:rFonts w:ascii="Times New Roman" w:hAnsi="Times New Roman" w:cs="Times New Roman"/>
                <w:b/>
                <w:bCs/>
              </w:rPr>
            </w:pPr>
            <w:r w:rsidRPr="00D62243">
              <w:rPr>
                <w:rFonts w:ascii="Times New Roman" w:hAnsi="Times New Roman" w:cs="Times New Roman"/>
                <w:b/>
                <w:bCs/>
              </w:rPr>
              <w:lastRenderedPageBreak/>
              <w:t> </w:t>
            </w:r>
          </w:p>
        </w:tc>
        <w:tc>
          <w:tcPr>
            <w:tcW w:w="3777" w:type="dxa"/>
            <w:shd w:val="clear" w:color="auto" w:fill="auto"/>
            <w:hideMark/>
          </w:tcPr>
          <w:p w:rsidR="00BE29CB" w:rsidRPr="00D62243" w:rsidRDefault="00037182">
            <w:pPr>
              <w:spacing w:after="0" w:line="240" w:lineRule="auto"/>
              <w:rPr>
                <w:rFonts w:ascii="Times New Roman" w:hAnsi="Times New Roman" w:cs="Times New Roman"/>
              </w:rPr>
            </w:pPr>
            <w:r w:rsidRPr="00D62243">
              <w:rPr>
                <w:rFonts w:ascii="Times New Roman" w:eastAsia="Times New Roman" w:hAnsi="Times New Roman" w:cs="Times New Roman"/>
                <w:b/>
              </w:rPr>
              <w:t>Khoản 5:</w:t>
            </w:r>
            <w:r w:rsidRPr="00D62243">
              <w:rPr>
                <w:rFonts w:ascii="Times New Roman" w:eastAsia="Times New Roman" w:hAnsi="Times New Roman" w:cs="Times New Roman"/>
              </w:rPr>
              <w:t xml:space="preserve"> </w:t>
            </w:r>
            <w:r w:rsidR="00BE29CB" w:rsidRPr="00D62243">
              <w:rPr>
                <w:rFonts w:ascii="Times New Roman" w:eastAsia="Times New Roman" w:hAnsi="Times New Roman" w:cs="Times New Roman"/>
              </w:rPr>
              <w:t xml:space="preserve">Chủ tịch Ủy ban nhân dân tỉnh, thành phố trực thuộc Trung ương, Bộ trưởng Bộ Tài chính, Bộ trưởng </w:t>
            </w:r>
            <w:r w:rsidR="00F32CE0" w:rsidRPr="00D62243">
              <w:rPr>
                <w:rFonts w:ascii="Times New Roman" w:eastAsia="Times New Roman" w:hAnsi="Times New Roman" w:cs="Times New Roman"/>
              </w:rPr>
              <w:t>Bộ Quốc phòng</w:t>
            </w:r>
            <w:r w:rsidR="00BE29CB" w:rsidRPr="00D62243">
              <w:rPr>
                <w:rFonts w:ascii="Times New Roman" w:eastAsia="Times New Roman" w:hAnsi="Times New Roman" w:cs="Times New Roman"/>
              </w:rPr>
              <w:t xml:space="preserve"> bố trí phân bổ ngân sách đầu tư cơ sở vật chất, trang thiết bị và nhân lực cho các cơ sở khám bệnh, chữa bệnh, cơ sở đào tạo của Nhà nước hoặc thuộc thẩm quyền quản lý để đảm bảo triển khai việc tổ chức, hoạt động dược lâm sàng đáp ứng các quy định của Nghị định này.</w:t>
            </w:r>
          </w:p>
        </w:tc>
        <w:tc>
          <w:tcPr>
            <w:tcW w:w="4760" w:type="dxa"/>
            <w:shd w:val="clear" w:color="auto" w:fill="auto"/>
            <w:hideMark/>
          </w:tcPr>
          <w:p w:rsidR="00BE29CB" w:rsidRPr="00D62243" w:rsidRDefault="00BE29CB" w:rsidP="00BE29CB">
            <w:pPr>
              <w:spacing w:after="0" w:line="240" w:lineRule="auto"/>
              <w:rPr>
                <w:rFonts w:ascii="Times New Roman" w:hAnsi="Times New Roman" w:cs="Times New Roman"/>
              </w:rPr>
            </w:pPr>
            <w:r w:rsidRPr="00D62243">
              <w:rPr>
                <w:rFonts w:ascii="Times New Roman" w:eastAsia="Times New Roman" w:hAnsi="Times New Roman" w:cs="Times New Roman"/>
              </w:rPr>
              <w:t xml:space="preserve">Đề nghị bỏ khoản 5 vì quy </w:t>
            </w:r>
            <w:proofErr w:type="gramStart"/>
            <w:r w:rsidRPr="00D62243">
              <w:rPr>
                <w:rFonts w:ascii="Times New Roman" w:eastAsia="Times New Roman" w:hAnsi="Times New Roman" w:cs="Times New Roman"/>
              </w:rPr>
              <w:t>định  Chủ</w:t>
            </w:r>
            <w:proofErr w:type="gramEnd"/>
            <w:r w:rsidRPr="00D62243">
              <w:rPr>
                <w:rFonts w:ascii="Times New Roman" w:eastAsia="Times New Roman" w:hAnsi="Times New Roman" w:cs="Times New Roman"/>
              </w:rPr>
              <w:t xml:space="preserve"> tịch Ủy ban nhân dân tỉnh, thành phố trực thuộc Trung ương, Bộ trưởng Bộ Tài chính, Bộ trưởng </w:t>
            </w:r>
            <w:r w:rsidR="00F32CE0" w:rsidRPr="00D62243">
              <w:rPr>
                <w:rFonts w:ascii="Times New Roman" w:eastAsia="Times New Roman" w:hAnsi="Times New Roman" w:cs="Times New Roman"/>
              </w:rPr>
              <w:t>Bộ Quốc phòng</w:t>
            </w:r>
            <w:r w:rsidRPr="00D62243">
              <w:rPr>
                <w:rFonts w:ascii="Times New Roman" w:eastAsia="Times New Roman" w:hAnsi="Times New Roman" w:cs="Times New Roman"/>
              </w:rPr>
              <w:t xml:space="preserve"> bố trí phân bổ ngân sách đầu tư cơ sở vật chất, trang thiết bị và nhân lực cho các cơ sở khám bệnh, chữa bệnh, cơ sở đào tạo của Nhà nước</w:t>
            </w:r>
            <w:r w:rsidR="00E31F06" w:rsidRPr="00D62243">
              <w:rPr>
                <w:rFonts w:ascii="Times New Roman" w:eastAsia="Times New Roman" w:hAnsi="Times New Roman" w:cs="Times New Roman"/>
              </w:rPr>
              <w:t xml:space="preserve"> </w:t>
            </w:r>
            <w:r w:rsidRPr="00D62243">
              <w:rPr>
                <w:rFonts w:ascii="Times New Roman" w:eastAsia="Times New Roman" w:hAnsi="Times New Roman" w:cs="Times New Roman"/>
              </w:rPr>
              <w:t>không thuộc phạm vi của NĐ này. Mặt khác, Điều 83 Luật Dược cũng không giao Chính phủ quy định nội dung chính sách đối với hoạt động DLS</w:t>
            </w:r>
          </w:p>
        </w:tc>
        <w:tc>
          <w:tcPr>
            <w:tcW w:w="1746" w:type="dxa"/>
            <w:shd w:val="clear" w:color="auto" w:fill="auto"/>
            <w:hideMark/>
          </w:tcPr>
          <w:p w:rsidR="00BE29CB" w:rsidRPr="00D62243" w:rsidRDefault="00BE29CB" w:rsidP="00BE29CB">
            <w:pPr>
              <w:rPr>
                <w:rFonts w:ascii="Times New Roman" w:hAnsi="Times New Roman" w:cs="Times New Roman"/>
              </w:rPr>
            </w:pPr>
            <w:r w:rsidRPr="00D62243">
              <w:rPr>
                <w:rFonts w:ascii="Times New Roman" w:hAnsi="Times New Roman" w:cs="Times New Roman"/>
              </w:rPr>
              <w:t>Bộ Tài chính</w:t>
            </w:r>
          </w:p>
        </w:tc>
        <w:tc>
          <w:tcPr>
            <w:tcW w:w="3959" w:type="dxa"/>
            <w:shd w:val="clear" w:color="auto" w:fill="auto"/>
            <w:hideMark/>
          </w:tcPr>
          <w:p w:rsidR="00BE29CB" w:rsidRPr="00D62243" w:rsidRDefault="00BE29CB" w:rsidP="00BE29CB">
            <w:pPr>
              <w:rPr>
                <w:rFonts w:ascii="Times New Roman" w:hAnsi="Times New Roman" w:cs="Times New Roman"/>
              </w:rPr>
            </w:pPr>
            <w:r w:rsidRPr="00D62243">
              <w:rPr>
                <w:rFonts w:ascii="Times New Roman" w:hAnsi="Times New Roman" w:cs="Times New Roman"/>
              </w:rPr>
              <w:t>Mặc dù Luật dược không giao Chính phủ quy định nội dung chính sách, tuy nhiên, có thể hiểu quy định này là biện pháp thi hành Luật dược để bảo đảm các nội dung quy định tại Điều 83 của Luật dược được triển khai thi hành.</w:t>
            </w:r>
          </w:p>
        </w:tc>
      </w:tr>
      <w:tr w:rsidR="00D62243" w:rsidRPr="00D62243" w:rsidTr="005C72BE">
        <w:trPr>
          <w:gridAfter w:val="1"/>
          <w:wAfter w:w="66" w:type="dxa"/>
          <w:trHeight w:val="900"/>
          <w:jc w:val="center"/>
        </w:trPr>
        <w:tc>
          <w:tcPr>
            <w:tcW w:w="1283" w:type="dxa"/>
            <w:shd w:val="clear" w:color="auto" w:fill="auto"/>
            <w:hideMark/>
          </w:tcPr>
          <w:p w:rsidR="00BE29CB" w:rsidRPr="00D62243" w:rsidRDefault="00BE29CB" w:rsidP="00BE29CB">
            <w:pPr>
              <w:rPr>
                <w:rFonts w:ascii="Times New Roman" w:hAnsi="Times New Roman" w:cs="Times New Roman"/>
                <w:b/>
                <w:bCs/>
              </w:rPr>
            </w:pPr>
          </w:p>
        </w:tc>
        <w:tc>
          <w:tcPr>
            <w:tcW w:w="3777" w:type="dxa"/>
            <w:shd w:val="clear" w:color="auto" w:fill="auto"/>
            <w:hideMark/>
          </w:tcPr>
          <w:p w:rsidR="00BE29CB" w:rsidRPr="00D62243" w:rsidRDefault="00BE29CB" w:rsidP="00BE29CB">
            <w:pPr>
              <w:spacing w:after="0" w:line="240" w:lineRule="auto"/>
              <w:rPr>
                <w:rFonts w:ascii="Times New Roman" w:eastAsia="Times New Roman" w:hAnsi="Times New Roman" w:cs="Times New Roman"/>
              </w:rPr>
            </w:pPr>
          </w:p>
        </w:tc>
        <w:tc>
          <w:tcPr>
            <w:tcW w:w="4760" w:type="dxa"/>
            <w:shd w:val="clear" w:color="auto" w:fill="auto"/>
            <w:hideMark/>
          </w:tcPr>
          <w:p w:rsidR="00BE29CB" w:rsidRPr="00D62243" w:rsidRDefault="00BE29CB" w:rsidP="00BE29C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Đề nghị bổ sung trách nhiệm của Bộ trưởng Bộ Công an do Khoản 1 Điều 81 Luật Dược quy định đối với cơ sở khám chữa bệnh của lực lượng vũ trang nhân dân (bao gồm cả lực lượng Công An)</w:t>
            </w:r>
            <w:r w:rsidR="00037182" w:rsidRPr="00D62243">
              <w:rPr>
                <w:rFonts w:ascii="Times New Roman" w:eastAsia="Times New Roman" w:hAnsi="Times New Roman" w:cs="Times New Roman"/>
              </w:rPr>
              <w:t>.</w:t>
            </w:r>
          </w:p>
        </w:tc>
        <w:tc>
          <w:tcPr>
            <w:tcW w:w="1746" w:type="dxa"/>
            <w:shd w:val="clear" w:color="auto" w:fill="auto"/>
            <w:hideMark/>
          </w:tcPr>
          <w:p w:rsidR="00BE29CB" w:rsidRPr="00D62243" w:rsidRDefault="00BE29CB" w:rsidP="00BE29CB">
            <w:pPr>
              <w:rPr>
                <w:rFonts w:ascii="Times New Roman" w:hAnsi="Times New Roman" w:cs="Times New Roman"/>
              </w:rPr>
            </w:pPr>
            <w:r w:rsidRPr="00D62243">
              <w:rPr>
                <w:rFonts w:ascii="Times New Roman" w:hAnsi="Times New Roman" w:cs="Times New Roman"/>
              </w:rPr>
              <w:t>Bộ Tài chính</w:t>
            </w:r>
          </w:p>
        </w:tc>
        <w:tc>
          <w:tcPr>
            <w:tcW w:w="3959" w:type="dxa"/>
            <w:shd w:val="clear" w:color="auto" w:fill="auto"/>
            <w:hideMark/>
          </w:tcPr>
          <w:p w:rsidR="00BE29CB" w:rsidRPr="00D62243" w:rsidRDefault="00BE29CB" w:rsidP="002403BB">
            <w:pPr>
              <w:rPr>
                <w:rFonts w:ascii="Times New Roman" w:hAnsi="Times New Roman" w:cs="Times New Roman"/>
              </w:rPr>
            </w:pPr>
            <w:r w:rsidRPr="00D62243">
              <w:rPr>
                <w:rFonts w:ascii="Times New Roman" w:hAnsi="Times New Roman" w:cs="Times New Roman"/>
              </w:rPr>
              <w:t xml:space="preserve">Nhất trí bổ sung tại Khoản 2 Điều </w:t>
            </w:r>
            <w:r w:rsidR="002403BB" w:rsidRPr="00D62243">
              <w:rPr>
                <w:rFonts w:ascii="Times New Roman" w:hAnsi="Times New Roman" w:cs="Times New Roman"/>
              </w:rPr>
              <w:t>21</w:t>
            </w:r>
          </w:p>
        </w:tc>
      </w:tr>
      <w:tr w:rsidR="00BE29CB" w:rsidRPr="00D62243" w:rsidTr="005C72BE">
        <w:trPr>
          <w:gridAfter w:val="1"/>
          <w:wAfter w:w="66" w:type="dxa"/>
          <w:trHeight w:val="590"/>
          <w:jc w:val="center"/>
        </w:trPr>
        <w:tc>
          <w:tcPr>
            <w:tcW w:w="1283" w:type="dxa"/>
            <w:shd w:val="clear" w:color="auto" w:fill="auto"/>
            <w:hideMark/>
          </w:tcPr>
          <w:p w:rsidR="00BE29CB" w:rsidRPr="00D62243" w:rsidRDefault="00BE29CB" w:rsidP="00BE29CB">
            <w:pPr>
              <w:spacing w:after="0" w:line="240" w:lineRule="auto"/>
              <w:rPr>
                <w:rFonts w:ascii="Times New Roman" w:eastAsia="Times New Roman" w:hAnsi="Times New Roman" w:cs="Times New Roman"/>
                <w:b/>
              </w:rPr>
            </w:pPr>
            <w:r w:rsidRPr="00D62243">
              <w:rPr>
                <w:rFonts w:ascii="Times New Roman" w:eastAsia="Times New Roman" w:hAnsi="Times New Roman" w:cs="Times New Roman"/>
                <w:b/>
              </w:rPr>
              <w:t>Góp ý chung</w:t>
            </w:r>
          </w:p>
        </w:tc>
        <w:tc>
          <w:tcPr>
            <w:tcW w:w="3777" w:type="dxa"/>
            <w:shd w:val="clear" w:color="auto" w:fill="auto"/>
            <w:hideMark/>
          </w:tcPr>
          <w:p w:rsidR="00BE29CB" w:rsidRPr="00D62243" w:rsidRDefault="00BE29CB" w:rsidP="00BE29C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Về thẩm quyền quy định nội dung về tổ chức, hoạt động dược lâm sàng</w:t>
            </w:r>
          </w:p>
        </w:tc>
        <w:tc>
          <w:tcPr>
            <w:tcW w:w="4760" w:type="dxa"/>
            <w:shd w:val="clear" w:color="auto" w:fill="auto"/>
          </w:tcPr>
          <w:p w:rsidR="00BE29CB" w:rsidRPr="00D62243" w:rsidRDefault="00BE29CB" w:rsidP="00BE29C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 xml:space="preserve">Khoản 3 Điều 81 Luật dược năm 2016 giao Chính phủ quy định việc tổ chức, hoạt động dược lâm sàng của cơ sở khám bệnh, chữa bệnh. Tuy nhiên, một số nội dung tại dự thảo Nghị định lại giao Bộ trưởng Bộ Y tế, ví dụ, cập nhật các phản ứng có hại của thuốc tại cơ sở theo hướng dẫn của Bộ Y tế (điểm đ khoản 1 Điều 10), quy trình xem xét các thuốc được kê đơn cho người bệnh được thực hiện theo quy định của Bộ Y tế (khoản 2 Điều 12)… Thực hiện khoản 2 Điều 11 Luật ban hành văn bản quy phạm pháp luật năm 2016 về việc cơ quan được giao ban hành văn bản quy định chi tiết không được ủy quyền tiếp, </w:t>
            </w:r>
            <w:r w:rsidR="00F32CE0" w:rsidRPr="00D62243">
              <w:rPr>
                <w:rFonts w:ascii="Times New Roman" w:eastAsia="Times New Roman" w:hAnsi="Times New Roman" w:cs="Times New Roman"/>
              </w:rPr>
              <w:t>Bộ Tư pháp</w:t>
            </w:r>
            <w:r w:rsidRPr="00D62243">
              <w:rPr>
                <w:rFonts w:ascii="Times New Roman" w:eastAsia="Times New Roman" w:hAnsi="Times New Roman" w:cs="Times New Roman"/>
              </w:rPr>
              <w:t xml:space="preserve"> đề nghị cơ quan soạn thảo cân nhắc thêm đối với nội dung đã nêu.</w:t>
            </w:r>
          </w:p>
          <w:p w:rsidR="00BE29CB" w:rsidRPr="00D62243" w:rsidRDefault="00BE29CB" w:rsidP="00BE29CB">
            <w:pPr>
              <w:spacing w:after="0" w:line="240" w:lineRule="auto"/>
              <w:rPr>
                <w:rFonts w:ascii="Times New Roman" w:eastAsia="Times New Roman" w:hAnsi="Times New Roman" w:cs="Times New Roman"/>
              </w:rPr>
            </w:pPr>
          </w:p>
        </w:tc>
        <w:tc>
          <w:tcPr>
            <w:tcW w:w="1746" w:type="dxa"/>
            <w:shd w:val="clear" w:color="auto" w:fill="auto"/>
          </w:tcPr>
          <w:p w:rsidR="00BE29CB" w:rsidRPr="00D62243" w:rsidRDefault="00F32CE0" w:rsidP="00BE29C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Bộ Tư pháp</w:t>
            </w:r>
          </w:p>
        </w:tc>
        <w:tc>
          <w:tcPr>
            <w:tcW w:w="3959" w:type="dxa"/>
            <w:shd w:val="clear" w:color="auto" w:fill="auto"/>
          </w:tcPr>
          <w:p w:rsidR="00BE29CB" w:rsidRPr="00D62243" w:rsidRDefault="00037182" w:rsidP="00BE29C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Nhất trí, tiếp thu bỏ một số nội dung giao Bộ Y tế hướng d</w:t>
            </w:r>
            <w:r w:rsidR="00F0346B" w:rsidRPr="00D62243">
              <w:rPr>
                <w:rFonts w:ascii="Times New Roman" w:eastAsia="Times New Roman" w:hAnsi="Times New Roman" w:cs="Times New Roman"/>
              </w:rPr>
              <w:t>ẫ</w:t>
            </w:r>
            <w:r w:rsidRPr="00D62243">
              <w:rPr>
                <w:rFonts w:ascii="Times New Roman" w:eastAsia="Times New Roman" w:hAnsi="Times New Roman" w:cs="Times New Roman"/>
              </w:rPr>
              <w:t xml:space="preserve">n theo góp ý của </w:t>
            </w:r>
            <w:r w:rsidR="00F32CE0" w:rsidRPr="00D62243">
              <w:rPr>
                <w:rFonts w:ascii="Times New Roman" w:eastAsia="Times New Roman" w:hAnsi="Times New Roman" w:cs="Times New Roman"/>
              </w:rPr>
              <w:t>Bộ Tư pháp</w:t>
            </w:r>
            <w:r w:rsidRPr="00D62243">
              <w:rPr>
                <w:rFonts w:ascii="Times New Roman" w:eastAsia="Times New Roman" w:hAnsi="Times New Roman" w:cs="Times New Roman"/>
              </w:rPr>
              <w:t>. Tuy nhiên, c</w:t>
            </w:r>
            <w:r w:rsidR="00F0346B" w:rsidRPr="00D62243">
              <w:rPr>
                <w:rFonts w:ascii="Times New Roman" w:eastAsia="Times New Roman" w:hAnsi="Times New Roman" w:cs="Times New Roman"/>
              </w:rPr>
              <w:t>ó</w:t>
            </w:r>
            <w:r w:rsidRPr="00D62243">
              <w:rPr>
                <w:rFonts w:ascii="Times New Roman" w:eastAsia="Times New Roman" w:hAnsi="Times New Roman" w:cs="Times New Roman"/>
              </w:rPr>
              <w:t xml:space="preserve"> một số</w:t>
            </w:r>
            <w:r w:rsidR="00F0346B" w:rsidRPr="00D62243">
              <w:rPr>
                <w:rFonts w:ascii="Times New Roman" w:eastAsia="Times New Roman" w:hAnsi="Times New Roman" w:cs="Times New Roman"/>
              </w:rPr>
              <w:t xml:space="preserve"> hướng dẫn chuyên môn,</w:t>
            </w:r>
            <w:r w:rsidRPr="00D62243">
              <w:rPr>
                <w:rFonts w:ascii="Times New Roman" w:eastAsia="Times New Roman" w:hAnsi="Times New Roman" w:cs="Times New Roman"/>
              </w:rPr>
              <w:t xml:space="preserve"> </w:t>
            </w:r>
            <w:r w:rsidR="00BE29CB" w:rsidRPr="00D62243">
              <w:rPr>
                <w:rFonts w:ascii="Times New Roman" w:eastAsia="Times New Roman" w:hAnsi="Times New Roman" w:cs="Times New Roman"/>
              </w:rPr>
              <w:t>nghiệp vụ không thể quy định tại Nghị định mà nên giao Bộ trưởng Bộ Y tế quy định để bảo đảm chi tiết có thể thực hiện được dễ dàng và đảm bảo tính khả thi.</w:t>
            </w:r>
          </w:p>
          <w:p w:rsidR="00BE29CB" w:rsidRPr="00D62243" w:rsidRDefault="00BE29CB" w:rsidP="00BE29CB">
            <w:pPr>
              <w:spacing w:after="0" w:line="240" w:lineRule="auto"/>
              <w:rPr>
                <w:rFonts w:ascii="Times New Roman" w:eastAsia="Times New Roman" w:hAnsi="Times New Roman" w:cs="Times New Roman"/>
              </w:rPr>
            </w:pPr>
            <w:r w:rsidRPr="00D62243">
              <w:rPr>
                <w:rFonts w:ascii="Times New Roman" w:eastAsia="Times New Roman" w:hAnsi="Times New Roman" w:cs="Times New Roman"/>
              </w:rPr>
              <w:t>Bên cạnh đó, một số nội dung đã có văn bản hướng dẫn của Bộ (Mẫu Phiếu phân tích, Bộ đánh giá chung tiêu chí bệnh viện, đào tạo liên tục…)</w:t>
            </w:r>
            <w:r w:rsidR="00037182" w:rsidRPr="00D62243">
              <w:rPr>
                <w:rFonts w:ascii="Times New Roman" w:eastAsia="Times New Roman" w:hAnsi="Times New Roman" w:cs="Times New Roman"/>
              </w:rPr>
              <w:t>,</w:t>
            </w:r>
            <w:r w:rsidRPr="00D62243">
              <w:rPr>
                <w:rFonts w:ascii="Times New Roman" w:eastAsia="Times New Roman" w:hAnsi="Times New Roman" w:cs="Times New Roman"/>
              </w:rPr>
              <w:t xml:space="preserve"> Nghị định chỉ dẫn chiếu lại</w:t>
            </w:r>
          </w:p>
        </w:tc>
      </w:tr>
    </w:tbl>
    <w:p w:rsidR="001D5A9A" w:rsidRPr="00D62243" w:rsidRDefault="001D5A9A">
      <w:pPr>
        <w:rPr>
          <w:rFonts w:ascii="Times New Roman" w:hAnsi="Times New Roman" w:cs="Times New Roman"/>
        </w:rPr>
      </w:pPr>
    </w:p>
    <w:sectPr w:rsidR="001D5A9A" w:rsidRPr="00D62243" w:rsidSect="00D93D95">
      <w:footerReference w:type="default" r:id="rId9"/>
      <w:pgSz w:w="16834" w:h="11909" w:orient="landscape" w:code="9"/>
      <w:pgMar w:top="720" w:right="1440" w:bottom="720" w:left="1440" w:header="432"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0B6" w:rsidRDefault="009B50B6" w:rsidP="00D93D95">
      <w:pPr>
        <w:spacing w:after="0" w:line="240" w:lineRule="auto"/>
      </w:pPr>
      <w:r>
        <w:separator/>
      </w:r>
    </w:p>
  </w:endnote>
  <w:endnote w:type="continuationSeparator" w:id="0">
    <w:p w:rsidR="009B50B6" w:rsidRDefault="009B50B6" w:rsidP="00D93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540479"/>
      <w:docPartObj>
        <w:docPartGallery w:val="Page Numbers (Bottom of Page)"/>
        <w:docPartUnique/>
      </w:docPartObj>
    </w:sdtPr>
    <w:sdtEndPr/>
    <w:sdtContent>
      <w:p w:rsidR="00F32CE0" w:rsidRDefault="00F32CE0">
        <w:pPr>
          <w:pStyle w:val="Footer"/>
          <w:jc w:val="right"/>
        </w:pPr>
        <w:r>
          <w:fldChar w:fldCharType="begin"/>
        </w:r>
        <w:r>
          <w:instrText xml:space="preserve"> PAGE   \* MERGEFORMAT </w:instrText>
        </w:r>
        <w:r>
          <w:fldChar w:fldCharType="separate"/>
        </w:r>
        <w:r w:rsidR="00D62243">
          <w:rPr>
            <w:noProof/>
          </w:rPr>
          <w:t>1</w:t>
        </w:r>
        <w:r>
          <w:fldChar w:fldCharType="end"/>
        </w:r>
      </w:p>
    </w:sdtContent>
  </w:sdt>
  <w:p w:rsidR="00F32CE0" w:rsidRDefault="00F32C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0B6" w:rsidRDefault="009B50B6" w:rsidP="00D93D95">
      <w:pPr>
        <w:spacing w:after="0" w:line="240" w:lineRule="auto"/>
      </w:pPr>
      <w:r>
        <w:separator/>
      </w:r>
    </w:p>
  </w:footnote>
  <w:footnote w:type="continuationSeparator" w:id="0">
    <w:p w:rsidR="009B50B6" w:rsidRDefault="009B50B6" w:rsidP="00D93D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F2BDD"/>
    <w:multiLevelType w:val="hybridMultilevel"/>
    <w:tmpl w:val="ED06C5B6"/>
    <w:lvl w:ilvl="0" w:tplc="05528B8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146259"/>
    <w:multiLevelType w:val="hybridMultilevel"/>
    <w:tmpl w:val="B72E08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590212"/>
    <w:multiLevelType w:val="hybridMultilevel"/>
    <w:tmpl w:val="630A1580"/>
    <w:lvl w:ilvl="0" w:tplc="05528B8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880491"/>
    <w:multiLevelType w:val="hybridMultilevel"/>
    <w:tmpl w:val="BDB8B61E"/>
    <w:lvl w:ilvl="0" w:tplc="60B0D56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E0471A"/>
    <w:multiLevelType w:val="hybridMultilevel"/>
    <w:tmpl w:val="8CF4146A"/>
    <w:lvl w:ilvl="0" w:tplc="0DFE36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BVT">
    <w15:presenceInfo w15:providerId="None" w15:userId="AutoBV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969"/>
    <w:rsid w:val="000140BC"/>
    <w:rsid w:val="00037182"/>
    <w:rsid w:val="00046C9D"/>
    <w:rsid w:val="00071A81"/>
    <w:rsid w:val="000724AD"/>
    <w:rsid w:val="00082CA3"/>
    <w:rsid w:val="00083B35"/>
    <w:rsid w:val="000874D5"/>
    <w:rsid w:val="00091518"/>
    <w:rsid w:val="000A3AA1"/>
    <w:rsid w:val="000A5F6A"/>
    <w:rsid w:val="000B13DE"/>
    <w:rsid w:val="000B2E43"/>
    <w:rsid w:val="000B46C3"/>
    <w:rsid w:val="000C3B3F"/>
    <w:rsid w:val="000C48E1"/>
    <w:rsid w:val="000D0181"/>
    <w:rsid w:val="000E6529"/>
    <w:rsid w:val="000E78A6"/>
    <w:rsid w:val="000F39AB"/>
    <w:rsid w:val="000F4CD9"/>
    <w:rsid w:val="000F75B2"/>
    <w:rsid w:val="00104CCE"/>
    <w:rsid w:val="00105079"/>
    <w:rsid w:val="001110AC"/>
    <w:rsid w:val="00113080"/>
    <w:rsid w:val="001151C9"/>
    <w:rsid w:val="00116469"/>
    <w:rsid w:val="00124231"/>
    <w:rsid w:val="001262CB"/>
    <w:rsid w:val="00140ACC"/>
    <w:rsid w:val="00162055"/>
    <w:rsid w:val="0016325F"/>
    <w:rsid w:val="00170192"/>
    <w:rsid w:val="0017220A"/>
    <w:rsid w:val="001779EB"/>
    <w:rsid w:val="0019064B"/>
    <w:rsid w:val="001B0E15"/>
    <w:rsid w:val="001C2C1C"/>
    <w:rsid w:val="001D5A9A"/>
    <w:rsid w:val="001F2441"/>
    <w:rsid w:val="001F3905"/>
    <w:rsid w:val="00207DFC"/>
    <w:rsid w:val="00211412"/>
    <w:rsid w:val="0021431C"/>
    <w:rsid w:val="00224294"/>
    <w:rsid w:val="002321BD"/>
    <w:rsid w:val="002325EF"/>
    <w:rsid w:val="002403BB"/>
    <w:rsid w:val="00257B6B"/>
    <w:rsid w:val="002A106B"/>
    <w:rsid w:val="002A61B5"/>
    <w:rsid w:val="002C4C93"/>
    <w:rsid w:val="002D4EAB"/>
    <w:rsid w:val="002D5D48"/>
    <w:rsid w:val="002E1693"/>
    <w:rsid w:val="002E3062"/>
    <w:rsid w:val="002E64DA"/>
    <w:rsid w:val="002F4B3E"/>
    <w:rsid w:val="002F6586"/>
    <w:rsid w:val="002F7B0E"/>
    <w:rsid w:val="0030603A"/>
    <w:rsid w:val="00312BA3"/>
    <w:rsid w:val="00336685"/>
    <w:rsid w:val="00345F1B"/>
    <w:rsid w:val="0034750C"/>
    <w:rsid w:val="00357A22"/>
    <w:rsid w:val="00361257"/>
    <w:rsid w:val="0037182A"/>
    <w:rsid w:val="00373448"/>
    <w:rsid w:val="00384F90"/>
    <w:rsid w:val="00392AA3"/>
    <w:rsid w:val="00395529"/>
    <w:rsid w:val="003A2E93"/>
    <w:rsid w:val="003B0F00"/>
    <w:rsid w:val="003B2CA1"/>
    <w:rsid w:val="003D7659"/>
    <w:rsid w:val="003E7E18"/>
    <w:rsid w:val="003E7F90"/>
    <w:rsid w:val="003F43D2"/>
    <w:rsid w:val="00401E03"/>
    <w:rsid w:val="004066F2"/>
    <w:rsid w:val="004103C0"/>
    <w:rsid w:val="00426995"/>
    <w:rsid w:val="00440983"/>
    <w:rsid w:val="00457EA4"/>
    <w:rsid w:val="00472C6F"/>
    <w:rsid w:val="00480135"/>
    <w:rsid w:val="00480C40"/>
    <w:rsid w:val="00494386"/>
    <w:rsid w:val="004B037D"/>
    <w:rsid w:val="004B1D23"/>
    <w:rsid w:val="004D1A27"/>
    <w:rsid w:val="00503CF4"/>
    <w:rsid w:val="005057F1"/>
    <w:rsid w:val="00516334"/>
    <w:rsid w:val="005235FD"/>
    <w:rsid w:val="00523CFA"/>
    <w:rsid w:val="00530B15"/>
    <w:rsid w:val="005354A0"/>
    <w:rsid w:val="005459AD"/>
    <w:rsid w:val="00567B82"/>
    <w:rsid w:val="00577904"/>
    <w:rsid w:val="005A37E4"/>
    <w:rsid w:val="005A4D9B"/>
    <w:rsid w:val="005B247A"/>
    <w:rsid w:val="005C0F8B"/>
    <w:rsid w:val="005C4269"/>
    <w:rsid w:val="005C6F0E"/>
    <w:rsid w:val="005C72BE"/>
    <w:rsid w:val="005C741A"/>
    <w:rsid w:val="005C7C1A"/>
    <w:rsid w:val="005E172E"/>
    <w:rsid w:val="005E2067"/>
    <w:rsid w:val="005F643D"/>
    <w:rsid w:val="00606EF5"/>
    <w:rsid w:val="006070B2"/>
    <w:rsid w:val="006105DF"/>
    <w:rsid w:val="00622D10"/>
    <w:rsid w:val="006252AD"/>
    <w:rsid w:val="00627234"/>
    <w:rsid w:val="00627BB2"/>
    <w:rsid w:val="00635492"/>
    <w:rsid w:val="00640DE8"/>
    <w:rsid w:val="00652001"/>
    <w:rsid w:val="00656E4C"/>
    <w:rsid w:val="006650F8"/>
    <w:rsid w:val="006663C7"/>
    <w:rsid w:val="00667E2A"/>
    <w:rsid w:val="00682291"/>
    <w:rsid w:val="006936C3"/>
    <w:rsid w:val="006963C2"/>
    <w:rsid w:val="00697928"/>
    <w:rsid w:val="006A5542"/>
    <w:rsid w:val="006C00D5"/>
    <w:rsid w:val="006C3A60"/>
    <w:rsid w:val="006C5C2D"/>
    <w:rsid w:val="006C6AC2"/>
    <w:rsid w:val="006D0613"/>
    <w:rsid w:val="006E3544"/>
    <w:rsid w:val="006F7075"/>
    <w:rsid w:val="00702C96"/>
    <w:rsid w:val="00704706"/>
    <w:rsid w:val="00707E11"/>
    <w:rsid w:val="00707E4B"/>
    <w:rsid w:val="00717080"/>
    <w:rsid w:val="00717AFD"/>
    <w:rsid w:val="0072351A"/>
    <w:rsid w:val="00740870"/>
    <w:rsid w:val="00773177"/>
    <w:rsid w:val="00790246"/>
    <w:rsid w:val="00797DFB"/>
    <w:rsid w:val="007A61D6"/>
    <w:rsid w:val="007D2FF0"/>
    <w:rsid w:val="007D36EA"/>
    <w:rsid w:val="007D783C"/>
    <w:rsid w:val="007E2227"/>
    <w:rsid w:val="007F02AA"/>
    <w:rsid w:val="007F1D26"/>
    <w:rsid w:val="00805BC2"/>
    <w:rsid w:val="008218E3"/>
    <w:rsid w:val="00821E70"/>
    <w:rsid w:val="00824637"/>
    <w:rsid w:val="00824B0B"/>
    <w:rsid w:val="00824BA1"/>
    <w:rsid w:val="00826EFC"/>
    <w:rsid w:val="00830491"/>
    <w:rsid w:val="0083102E"/>
    <w:rsid w:val="00833181"/>
    <w:rsid w:val="00863C57"/>
    <w:rsid w:val="00865F27"/>
    <w:rsid w:val="00871089"/>
    <w:rsid w:val="00873AB4"/>
    <w:rsid w:val="00887B56"/>
    <w:rsid w:val="008A1BCC"/>
    <w:rsid w:val="008A215A"/>
    <w:rsid w:val="008B76F8"/>
    <w:rsid w:val="008C18B9"/>
    <w:rsid w:val="008D60D0"/>
    <w:rsid w:val="008F3F33"/>
    <w:rsid w:val="008F416B"/>
    <w:rsid w:val="00900CF8"/>
    <w:rsid w:val="00911BB9"/>
    <w:rsid w:val="00911F2D"/>
    <w:rsid w:val="009127D1"/>
    <w:rsid w:val="0091722A"/>
    <w:rsid w:val="00920A80"/>
    <w:rsid w:val="009348EF"/>
    <w:rsid w:val="00937500"/>
    <w:rsid w:val="009477E2"/>
    <w:rsid w:val="00963767"/>
    <w:rsid w:val="00965E8C"/>
    <w:rsid w:val="00974DDF"/>
    <w:rsid w:val="00975CCE"/>
    <w:rsid w:val="009822CD"/>
    <w:rsid w:val="009968AF"/>
    <w:rsid w:val="009A7B4F"/>
    <w:rsid w:val="009B18F1"/>
    <w:rsid w:val="009B3660"/>
    <w:rsid w:val="009B50B6"/>
    <w:rsid w:val="009D6364"/>
    <w:rsid w:val="009D6F8A"/>
    <w:rsid w:val="009E4969"/>
    <w:rsid w:val="009E5F0A"/>
    <w:rsid w:val="009E6E84"/>
    <w:rsid w:val="009F0A54"/>
    <w:rsid w:val="009F0AB9"/>
    <w:rsid w:val="009F39D8"/>
    <w:rsid w:val="009F78CD"/>
    <w:rsid w:val="00A144BC"/>
    <w:rsid w:val="00A32A2D"/>
    <w:rsid w:val="00A36255"/>
    <w:rsid w:val="00A459DE"/>
    <w:rsid w:val="00A50D6A"/>
    <w:rsid w:val="00A567D5"/>
    <w:rsid w:val="00A63B4F"/>
    <w:rsid w:val="00A6528F"/>
    <w:rsid w:val="00A818AA"/>
    <w:rsid w:val="00A830A8"/>
    <w:rsid w:val="00A8655C"/>
    <w:rsid w:val="00A96811"/>
    <w:rsid w:val="00AB3954"/>
    <w:rsid w:val="00AC104B"/>
    <w:rsid w:val="00AC15ED"/>
    <w:rsid w:val="00AD4DDA"/>
    <w:rsid w:val="00AE26DA"/>
    <w:rsid w:val="00AF31FB"/>
    <w:rsid w:val="00B00625"/>
    <w:rsid w:val="00B1709E"/>
    <w:rsid w:val="00B35BE1"/>
    <w:rsid w:val="00B54AFA"/>
    <w:rsid w:val="00B75494"/>
    <w:rsid w:val="00B76F0B"/>
    <w:rsid w:val="00B807F0"/>
    <w:rsid w:val="00B82AAE"/>
    <w:rsid w:val="00B90EA2"/>
    <w:rsid w:val="00BA3F16"/>
    <w:rsid w:val="00BA6C51"/>
    <w:rsid w:val="00BB31AA"/>
    <w:rsid w:val="00BC0DD3"/>
    <w:rsid w:val="00BC2CCF"/>
    <w:rsid w:val="00BE29CB"/>
    <w:rsid w:val="00BF4898"/>
    <w:rsid w:val="00C37D33"/>
    <w:rsid w:val="00C806F5"/>
    <w:rsid w:val="00C82D8A"/>
    <w:rsid w:val="00C83CB8"/>
    <w:rsid w:val="00C87C71"/>
    <w:rsid w:val="00CA1ACC"/>
    <w:rsid w:val="00CA26E3"/>
    <w:rsid w:val="00CB416F"/>
    <w:rsid w:val="00CB7D6F"/>
    <w:rsid w:val="00CE56DE"/>
    <w:rsid w:val="00D06704"/>
    <w:rsid w:val="00D14CF3"/>
    <w:rsid w:val="00D252E1"/>
    <w:rsid w:val="00D33B29"/>
    <w:rsid w:val="00D37AD8"/>
    <w:rsid w:val="00D62243"/>
    <w:rsid w:val="00D638AA"/>
    <w:rsid w:val="00D66C41"/>
    <w:rsid w:val="00D70B2F"/>
    <w:rsid w:val="00D72B3B"/>
    <w:rsid w:val="00D8280E"/>
    <w:rsid w:val="00D93D95"/>
    <w:rsid w:val="00DA10A8"/>
    <w:rsid w:val="00DA3AE3"/>
    <w:rsid w:val="00DC41DD"/>
    <w:rsid w:val="00DD2300"/>
    <w:rsid w:val="00E00D24"/>
    <w:rsid w:val="00E05CF2"/>
    <w:rsid w:val="00E15765"/>
    <w:rsid w:val="00E208EE"/>
    <w:rsid w:val="00E22F7F"/>
    <w:rsid w:val="00E23751"/>
    <w:rsid w:val="00E25435"/>
    <w:rsid w:val="00E261A9"/>
    <w:rsid w:val="00E26440"/>
    <w:rsid w:val="00E31F06"/>
    <w:rsid w:val="00E321E2"/>
    <w:rsid w:val="00E36F0A"/>
    <w:rsid w:val="00E7370F"/>
    <w:rsid w:val="00E76963"/>
    <w:rsid w:val="00E8048E"/>
    <w:rsid w:val="00E92AA7"/>
    <w:rsid w:val="00E969D9"/>
    <w:rsid w:val="00E978C6"/>
    <w:rsid w:val="00EA439A"/>
    <w:rsid w:val="00EC7864"/>
    <w:rsid w:val="00EE10EE"/>
    <w:rsid w:val="00EE4307"/>
    <w:rsid w:val="00EF4535"/>
    <w:rsid w:val="00F0346B"/>
    <w:rsid w:val="00F100DD"/>
    <w:rsid w:val="00F106AA"/>
    <w:rsid w:val="00F31509"/>
    <w:rsid w:val="00F32CE0"/>
    <w:rsid w:val="00F4421F"/>
    <w:rsid w:val="00F55249"/>
    <w:rsid w:val="00F64467"/>
    <w:rsid w:val="00F6465A"/>
    <w:rsid w:val="00F653C2"/>
    <w:rsid w:val="00F666B3"/>
    <w:rsid w:val="00F83A4E"/>
    <w:rsid w:val="00FA2D9E"/>
    <w:rsid w:val="00FC2105"/>
    <w:rsid w:val="00FD02AE"/>
    <w:rsid w:val="00FE330E"/>
    <w:rsid w:val="00FF12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bodytext">
    <w:name w:val="Main body text"/>
    <w:basedOn w:val="Normal"/>
    <w:rsid w:val="00257B6B"/>
    <w:pPr>
      <w:tabs>
        <w:tab w:val="left" w:pos="720"/>
      </w:tabs>
      <w:spacing w:after="0" w:line="360" w:lineRule="auto"/>
      <w:jc w:val="both"/>
    </w:pPr>
    <w:rPr>
      <w:rFonts w:ascii="Arial" w:eastAsia="Times New Roman" w:hAnsi="Arial" w:cs="Angsana New"/>
      <w:color w:val="000000"/>
      <w:sz w:val="24"/>
      <w:szCs w:val="24"/>
      <w:lang w:val="en-GB"/>
    </w:rPr>
  </w:style>
  <w:style w:type="paragraph" w:styleId="ListParagraph">
    <w:name w:val="List Paragraph"/>
    <w:basedOn w:val="Normal"/>
    <w:uiPriority w:val="34"/>
    <w:qFormat/>
    <w:rsid w:val="00975CCE"/>
    <w:pPr>
      <w:spacing w:after="0" w:line="240" w:lineRule="auto"/>
      <w:ind w:left="720"/>
      <w:contextualSpacing/>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6252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52AD"/>
    <w:rPr>
      <w:rFonts w:ascii="Segoe UI" w:hAnsi="Segoe UI" w:cs="Segoe UI"/>
      <w:sz w:val="18"/>
      <w:szCs w:val="18"/>
    </w:rPr>
  </w:style>
  <w:style w:type="paragraph" w:styleId="Header">
    <w:name w:val="header"/>
    <w:basedOn w:val="Normal"/>
    <w:link w:val="HeaderChar"/>
    <w:uiPriority w:val="99"/>
    <w:semiHidden/>
    <w:unhideWhenUsed/>
    <w:rsid w:val="006963C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963C2"/>
  </w:style>
  <w:style w:type="paragraph" w:styleId="Footer">
    <w:name w:val="footer"/>
    <w:basedOn w:val="Normal"/>
    <w:link w:val="FooterChar"/>
    <w:uiPriority w:val="99"/>
    <w:unhideWhenUsed/>
    <w:rsid w:val="006963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63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bodytext">
    <w:name w:val="Main body text"/>
    <w:basedOn w:val="Normal"/>
    <w:rsid w:val="00257B6B"/>
    <w:pPr>
      <w:tabs>
        <w:tab w:val="left" w:pos="720"/>
      </w:tabs>
      <w:spacing w:after="0" w:line="360" w:lineRule="auto"/>
      <w:jc w:val="both"/>
    </w:pPr>
    <w:rPr>
      <w:rFonts w:ascii="Arial" w:eastAsia="Times New Roman" w:hAnsi="Arial" w:cs="Angsana New"/>
      <w:color w:val="000000"/>
      <w:sz w:val="24"/>
      <w:szCs w:val="24"/>
      <w:lang w:val="en-GB"/>
    </w:rPr>
  </w:style>
  <w:style w:type="paragraph" w:styleId="ListParagraph">
    <w:name w:val="List Paragraph"/>
    <w:basedOn w:val="Normal"/>
    <w:uiPriority w:val="34"/>
    <w:qFormat/>
    <w:rsid w:val="00975CCE"/>
    <w:pPr>
      <w:spacing w:after="0" w:line="240" w:lineRule="auto"/>
      <w:ind w:left="720"/>
      <w:contextualSpacing/>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6252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52AD"/>
    <w:rPr>
      <w:rFonts w:ascii="Segoe UI" w:hAnsi="Segoe UI" w:cs="Segoe UI"/>
      <w:sz w:val="18"/>
      <w:szCs w:val="18"/>
    </w:rPr>
  </w:style>
  <w:style w:type="paragraph" w:styleId="Header">
    <w:name w:val="header"/>
    <w:basedOn w:val="Normal"/>
    <w:link w:val="HeaderChar"/>
    <w:uiPriority w:val="99"/>
    <w:semiHidden/>
    <w:unhideWhenUsed/>
    <w:rsid w:val="006963C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963C2"/>
  </w:style>
  <w:style w:type="paragraph" w:styleId="Footer">
    <w:name w:val="footer"/>
    <w:basedOn w:val="Normal"/>
    <w:link w:val="FooterChar"/>
    <w:uiPriority w:val="99"/>
    <w:unhideWhenUsed/>
    <w:rsid w:val="006963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6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5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423B2-D993-49AA-AE6D-80F7CF94D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2665</Words>
  <Characters>15191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AutoBVT</cp:lastModifiedBy>
  <cp:revision>4</cp:revision>
  <cp:lastPrinted>2020-02-27T03:18:00Z</cp:lastPrinted>
  <dcterms:created xsi:type="dcterms:W3CDTF">2020-02-28T09:18:00Z</dcterms:created>
  <dcterms:modified xsi:type="dcterms:W3CDTF">2020-02-28T09:53:00Z</dcterms:modified>
</cp:coreProperties>
</file>